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D05" w:rsidRPr="00712A1F" w:rsidRDefault="00177D05" w:rsidP="00177D05">
      <w:pPr>
        <w:pStyle w:val="Nadpis1"/>
        <w:ind w:left="720" w:right="-285" w:hanging="720"/>
        <w:jc w:val="both"/>
        <w:rPr>
          <w:rFonts w:cs="Arial"/>
          <w:spacing w:val="10"/>
        </w:rPr>
      </w:pPr>
      <w:r w:rsidRPr="00712A1F">
        <w:rPr>
          <w:rFonts w:cs="Arial"/>
          <w:spacing w:val="10"/>
        </w:rPr>
        <w:t>Město Jeseník</w:t>
      </w:r>
    </w:p>
    <w:p w:rsidR="00177D05" w:rsidRDefault="00177D05" w:rsidP="00177D05">
      <w:pPr>
        <w:ind w:left="720" w:hanging="720"/>
        <w:jc w:val="both"/>
        <w:rPr>
          <w:rFonts w:cs="Arial"/>
          <w:spacing w:val="10"/>
          <w:sz w:val="24"/>
        </w:rPr>
      </w:pPr>
    </w:p>
    <w:p w:rsidR="007A1B93" w:rsidRDefault="007A1B93" w:rsidP="00177D05">
      <w:pPr>
        <w:ind w:left="720" w:hanging="720"/>
        <w:jc w:val="both"/>
        <w:rPr>
          <w:rFonts w:cs="Arial"/>
          <w:spacing w:val="10"/>
          <w:sz w:val="24"/>
        </w:rPr>
      </w:pPr>
    </w:p>
    <w:p w:rsidR="000C00E9" w:rsidRDefault="002B148B" w:rsidP="00177D05">
      <w:pPr>
        <w:pStyle w:val="Nadpis1"/>
        <w:spacing w:before="0" w:after="0"/>
        <w:ind w:left="720" w:right="-288" w:hanging="720"/>
        <w:jc w:val="both"/>
        <w:rPr>
          <w:rFonts w:cs="Arial"/>
          <w:spacing w:val="10"/>
          <w:sz w:val="28"/>
          <w:szCs w:val="28"/>
        </w:rPr>
      </w:pPr>
      <w:r>
        <w:rPr>
          <w:rFonts w:cs="Arial"/>
          <w:spacing w:val="10"/>
          <w:sz w:val="28"/>
          <w:szCs w:val="28"/>
        </w:rPr>
        <w:tab/>
      </w:r>
      <w:r>
        <w:rPr>
          <w:rFonts w:cs="Arial"/>
          <w:spacing w:val="10"/>
          <w:sz w:val="28"/>
          <w:szCs w:val="28"/>
        </w:rPr>
        <w:tab/>
      </w:r>
    </w:p>
    <w:p w:rsidR="00177D05" w:rsidRDefault="00177D05" w:rsidP="00177D05">
      <w:pPr>
        <w:pStyle w:val="Nadpis1"/>
        <w:spacing w:before="0" w:after="0"/>
        <w:ind w:left="720" w:right="-288" w:hanging="720"/>
        <w:jc w:val="both"/>
        <w:rPr>
          <w:rFonts w:cs="Arial"/>
          <w:spacing w:val="10"/>
          <w:sz w:val="28"/>
          <w:szCs w:val="28"/>
        </w:rPr>
      </w:pPr>
      <w:r w:rsidRPr="00712A1F">
        <w:rPr>
          <w:rFonts w:cs="Arial"/>
          <w:spacing w:val="10"/>
          <w:sz w:val="28"/>
          <w:szCs w:val="28"/>
        </w:rPr>
        <w:t xml:space="preserve">           </w:t>
      </w:r>
      <w:r w:rsidR="00162D50">
        <w:rPr>
          <w:rFonts w:cs="Arial"/>
          <w:spacing w:val="10"/>
          <w:sz w:val="28"/>
          <w:szCs w:val="28"/>
        </w:rPr>
        <w:t xml:space="preserve">     </w:t>
      </w:r>
      <w:r w:rsidRPr="00712A1F">
        <w:rPr>
          <w:rFonts w:cs="Arial"/>
          <w:spacing w:val="10"/>
          <w:sz w:val="28"/>
          <w:szCs w:val="28"/>
        </w:rPr>
        <w:t xml:space="preserve">   </w:t>
      </w:r>
      <w:r w:rsidR="00454FE6">
        <w:rPr>
          <w:rFonts w:cs="Arial"/>
          <w:spacing w:val="10"/>
          <w:sz w:val="28"/>
          <w:szCs w:val="28"/>
        </w:rPr>
        <w:tab/>
      </w:r>
      <w:r w:rsidR="00BD7CED">
        <w:rPr>
          <w:rFonts w:cs="Arial"/>
          <w:spacing w:val="10"/>
          <w:sz w:val="28"/>
          <w:szCs w:val="28"/>
        </w:rPr>
        <w:t xml:space="preserve">      </w:t>
      </w:r>
      <w:r w:rsidR="002B148B">
        <w:rPr>
          <w:rFonts w:cs="Arial"/>
          <w:spacing w:val="10"/>
          <w:sz w:val="28"/>
          <w:szCs w:val="28"/>
        </w:rPr>
        <w:tab/>
      </w:r>
      <w:r w:rsidR="00BD7CED">
        <w:rPr>
          <w:rFonts w:cs="Arial"/>
          <w:spacing w:val="10"/>
          <w:sz w:val="28"/>
          <w:szCs w:val="28"/>
        </w:rPr>
        <w:t xml:space="preserve"> </w:t>
      </w:r>
      <w:r w:rsidR="00756C62">
        <w:rPr>
          <w:rFonts w:cs="Arial"/>
          <w:spacing w:val="10"/>
          <w:sz w:val="28"/>
          <w:szCs w:val="28"/>
        </w:rPr>
        <w:t>U</w:t>
      </w:r>
      <w:r w:rsidRPr="00712A1F">
        <w:rPr>
          <w:rFonts w:cs="Arial"/>
          <w:spacing w:val="10"/>
          <w:sz w:val="28"/>
          <w:szCs w:val="28"/>
        </w:rPr>
        <w:t xml:space="preserve">snesení </w:t>
      </w:r>
    </w:p>
    <w:p w:rsidR="000C00E9" w:rsidRDefault="000C00E9" w:rsidP="000C00E9"/>
    <w:p w:rsidR="000C00E9" w:rsidRPr="000C00E9" w:rsidRDefault="000C00E9" w:rsidP="000C00E9"/>
    <w:p w:rsidR="00177D05" w:rsidRPr="00712A1F" w:rsidRDefault="00177D05" w:rsidP="00177D05">
      <w:pPr>
        <w:ind w:left="720" w:right="-288" w:hanging="720"/>
        <w:rPr>
          <w:rFonts w:cs="Arial"/>
          <w:spacing w:val="10"/>
        </w:rPr>
      </w:pPr>
    </w:p>
    <w:p w:rsidR="00177D05" w:rsidRPr="00712A1F" w:rsidRDefault="003F457B" w:rsidP="002B148B">
      <w:pPr>
        <w:pStyle w:val="Nadpis2"/>
        <w:pBdr>
          <w:bottom w:val="single" w:sz="12" w:space="0" w:color="auto"/>
        </w:pBdr>
        <w:spacing w:before="0" w:after="0"/>
        <w:jc w:val="center"/>
        <w:rPr>
          <w:rFonts w:cs="Arial"/>
          <w:spacing w:val="10"/>
          <w:szCs w:val="24"/>
        </w:rPr>
      </w:pPr>
      <w:r>
        <w:rPr>
          <w:rFonts w:cs="Arial"/>
          <w:spacing w:val="10"/>
          <w:szCs w:val="24"/>
        </w:rPr>
        <w:t>přijatá</w:t>
      </w:r>
      <w:r w:rsidR="00177D05" w:rsidRPr="00712A1F">
        <w:rPr>
          <w:rFonts w:cs="Arial"/>
          <w:spacing w:val="10"/>
          <w:szCs w:val="24"/>
        </w:rPr>
        <w:t xml:space="preserve"> na </w:t>
      </w:r>
      <w:r w:rsidR="00103C07">
        <w:rPr>
          <w:rFonts w:cs="Arial"/>
          <w:spacing w:val="10"/>
          <w:szCs w:val="24"/>
        </w:rPr>
        <w:t>72</w:t>
      </w:r>
      <w:r w:rsidR="00177D05" w:rsidRPr="00712A1F">
        <w:rPr>
          <w:rFonts w:cs="Arial"/>
          <w:spacing w:val="10"/>
          <w:szCs w:val="24"/>
        </w:rPr>
        <w:t>.</w:t>
      </w:r>
      <w:r w:rsidR="001E5FEF">
        <w:rPr>
          <w:rFonts w:cs="Arial"/>
          <w:spacing w:val="10"/>
          <w:szCs w:val="24"/>
        </w:rPr>
        <w:t xml:space="preserve"> </w:t>
      </w:r>
      <w:r w:rsidR="00103C07">
        <w:rPr>
          <w:rFonts w:cs="Arial"/>
          <w:spacing w:val="10"/>
          <w:szCs w:val="24"/>
        </w:rPr>
        <w:t>zasedání Rady města Jeseník</w:t>
      </w:r>
      <w:r w:rsidR="00E9550F">
        <w:rPr>
          <w:rFonts w:cs="Arial"/>
          <w:spacing w:val="10"/>
          <w:szCs w:val="24"/>
        </w:rPr>
        <w:t xml:space="preserve"> konaném </w:t>
      </w:r>
      <w:r w:rsidR="00177D05" w:rsidRPr="00712A1F">
        <w:rPr>
          <w:rFonts w:cs="Arial"/>
          <w:spacing w:val="10"/>
          <w:szCs w:val="24"/>
        </w:rPr>
        <w:t xml:space="preserve">dne </w:t>
      </w:r>
      <w:r w:rsidR="00103C07">
        <w:rPr>
          <w:rFonts w:cs="Arial"/>
          <w:spacing w:val="10"/>
          <w:szCs w:val="24"/>
        </w:rPr>
        <w:t>7.12.2020</w:t>
      </w:r>
      <w:r w:rsidR="00A80060">
        <w:rPr>
          <w:rFonts w:cs="Arial"/>
          <w:spacing w:val="10"/>
          <w:szCs w:val="24"/>
        </w:rPr>
        <w:t xml:space="preserve"> </w:t>
      </w:r>
      <w:r w:rsidR="00177D05" w:rsidRPr="00712A1F">
        <w:rPr>
          <w:rFonts w:cs="Arial"/>
          <w:spacing w:val="10"/>
          <w:szCs w:val="24"/>
        </w:rPr>
        <w:t>v</w:t>
      </w:r>
      <w:r w:rsidR="002B148B">
        <w:rPr>
          <w:rFonts w:cs="Arial"/>
          <w:spacing w:val="10"/>
          <w:szCs w:val="24"/>
        </w:rPr>
        <w:t> </w:t>
      </w:r>
      <w:r w:rsidR="00103C07">
        <w:rPr>
          <w:rFonts w:cs="Arial"/>
          <w:spacing w:val="10"/>
          <w:szCs w:val="24"/>
        </w:rPr>
        <w:t>13:00</w:t>
      </w:r>
      <w:r w:rsidR="00BC1AA0" w:rsidRPr="00BC1AA0">
        <w:rPr>
          <w:rFonts w:cs="Arial"/>
          <w:spacing w:val="10"/>
          <w:szCs w:val="24"/>
        </w:rPr>
        <w:t xml:space="preserve"> </w:t>
      </w:r>
      <w:r w:rsidR="00177D05" w:rsidRPr="00712A1F">
        <w:rPr>
          <w:rFonts w:cs="Arial"/>
          <w:spacing w:val="10"/>
          <w:szCs w:val="24"/>
        </w:rPr>
        <w:t xml:space="preserve">hodin </w:t>
      </w:r>
      <w:r w:rsidR="00103C07">
        <w:rPr>
          <w:rFonts w:cs="Arial"/>
          <w:spacing w:val="10"/>
          <w:szCs w:val="24"/>
        </w:rPr>
        <w:t>na radnici v Jeseníku</w:t>
      </w:r>
    </w:p>
    <w:p w:rsidR="00177D05" w:rsidRDefault="00177D05" w:rsidP="00177D05">
      <w:pPr>
        <w:ind w:left="720" w:right="22" w:hanging="720"/>
        <w:jc w:val="both"/>
        <w:rPr>
          <w:rFonts w:cs="Arial"/>
          <w:spacing w:val="10"/>
          <w:sz w:val="24"/>
          <w:szCs w:val="24"/>
        </w:rPr>
      </w:pPr>
    </w:p>
    <w:p w:rsidR="00EB1A48" w:rsidRDefault="00EB1A48" w:rsidP="00654472">
      <w:pPr>
        <w:pStyle w:val="Zkladntextodsazen"/>
        <w:spacing w:after="0"/>
        <w:ind w:left="720" w:hanging="720"/>
        <w:jc w:val="both"/>
        <w:rPr>
          <w:rFonts w:cs="Arial"/>
          <w:spacing w:val="10"/>
          <w:sz w:val="24"/>
          <w:szCs w:val="24"/>
        </w:rPr>
      </w:pPr>
    </w:p>
    <w:p w:rsidR="00D71204" w:rsidRDefault="00D71204" w:rsidP="00BC1AA0">
      <w:pPr>
        <w:jc w:val="both"/>
        <w:rPr>
          <w:rFonts w:cs="Arial"/>
          <w:snapToGrid w:val="0"/>
          <w:spacing w:val="10"/>
          <w:sz w:val="24"/>
          <w:szCs w:val="24"/>
        </w:rPr>
      </w:pPr>
    </w:p>
    <w:p w:rsidR="002B148B" w:rsidRDefault="002B148B" w:rsidP="00BC1AA0">
      <w:pPr>
        <w:jc w:val="both"/>
        <w:rPr>
          <w:rFonts w:cs="Arial"/>
          <w:snapToGrid w:val="0"/>
          <w:spacing w:val="10"/>
          <w:sz w:val="24"/>
          <w:szCs w:val="24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2038.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rozpočtová opatření č. 265/2020 - 289/2020.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2039.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6. změnu rozpočtu města na rok 2020 spočívající v rozpočtových opatřeních č. 290/2020 - 298/2020, kterou se příjmy snižují o 8 042 524,43 Kč, výdaje se zvyšují o 1 170 870,39 Kč a financování se zvyšuje o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9 213 394,82 Kč a celkový objem rozpočtu se upravuje na 379 691 063,46 Kč.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rozpočet města Jeseník na rok 2021 v celkovém objemu 265 128 660,-- Kč, přičemž příjmy činí 240 589 060,-- Kč, výdaje běžné činí 258 728 660,-- Kč, výdaje kapitálové činí 6 400 000,-- Kč, financování činí 24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539 600,-- Kč.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stanovit tyto závazné ukazatele rozpočtu města Jeseník na r. 2021: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a) Celkové příjmy po jednotlivých třídách rozpočtové skladby - jako závazné minimum.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b) Celkové běžné výdaje po jednotlivých ORJ - jako závazné maximum.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c) Kapitálové výdaje po jednotlivých investičních akcích zvýšené maximálně o investiční rezervu - jako závazné maximum.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d) Financování z cizích zdrojů -  jako závazné maximum.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2042.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  <w:u w:val="single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stanovit radě města v souladu s ustanovením §102, odst. 2, písm. a) zákona č. 128/2000 Sb., o obcích v platném znění, tento rozsah provádění rozpočtových opatření pro r. 2021:</w:t>
      </w:r>
    </w:p>
    <w:p w:rsidR="00103C07" w:rsidRPr="002B148B" w:rsidRDefault="00103C07" w:rsidP="002B148B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Přesuny rozpočtových prostředků uvnitř závazných ukazatelů a zvýšení příjmů nad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závazné minimum nebo snížení výdajů pod závazné maximum.</w:t>
      </w:r>
    </w:p>
    <w:p w:rsidR="00103C07" w:rsidRPr="002B148B" w:rsidRDefault="00103C07" w:rsidP="002B148B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Přesuny rozpočtových prostředků mezi položkami běžných výdajů tř. 5 a položkami kapitálových výdajů tř. 6, kterými nedochází ke změně účelu jejich určení a nedochází ke změně celkového objemu schváleného rozpočtu.</w:t>
      </w:r>
    </w:p>
    <w:p w:rsidR="00103C07" w:rsidRPr="002B148B" w:rsidRDefault="00103C07" w:rsidP="002B148B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Souvztažná zvýšení nebo snížení položek příjmů tř. 1 až 4 a položek výdajů tř. 5 a 6 z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důvodu získaných a přidělených prostředků v případě, že nevyvolávají další nároky na rozpočtové prostředky města.</w:t>
      </w:r>
    </w:p>
    <w:p w:rsidR="00103C07" w:rsidRPr="002B148B" w:rsidRDefault="00103C07" w:rsidP="002B148B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Zapojení zůstatků vlastních, darovaných, projektových, transferových a schválených úvěrových finančních prostředků na financování schválených investičních akcí, neinvestičních projektových akcí, smluvně zajištěných neinvestičních akcí a všech prostředků určených na financování Participativního rozpočtu v rámci všech ORJ do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výše nedočerpaných rozpočtovaných investičních a neinvestičních výdajů k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31.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12.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2020, které přecházejí do r. 2021.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potvrdit platnost zřizovaných peněžních fondů města, kterými jsou Sociální fond a Fond pro poskytování příspěvků na ošatné pro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matrikářky, funkcionáře a pověřené členy ZM k provádění svatebních obřadů, včetně jejich rozpočtů na rok 2021.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2044.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zakomponování do rozpisu schváleného rozpočtu města na rok 2021 technickou úpravu rozpočtové skladby, která plyne z vyhlášky č. 323/2002 Sb. v platném znění pro rok 2021, a to bez finančního vlivu na rozpočet města.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2045.</w:t>
      </w:r>
    </w:p>
    <w:p w:rsidR="00103C07" w:rsidRPr="002B148B" w:rsidRDefault="00103C07" w:rsidP="002B148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dodatku č. 1 ke Smlouvě o účasti na řešení projektu č. MJ-SML/0493/2020 ze dne 26.6.2020 uzavřenou mezi Univerzitou Tomáše Bati ve Zlíně, IČ: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70883521 (jako příjemcem dotace), Městem Jeseník, IČO: 00302724 (jako další účastník 2) a dalšími účastníky za účelem realizace projektu „TL03000525 - Design modelu metropolitních oblastí ČR zasažených depopulací“, v rámci 3. veřejné soutěže Programu na podporu aplikovaného společenskovědního a humanitního výzkumu, experimentálního vývoje a inovací ÉTA, jehož předmětem je přesun nevyčerpané části dotace pro rok 2020 do dalšího období trvání projektu.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spacing w:after="20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neschvaluje poskytnutí dotace ve výši 10.000,- Kč žadateli o individuální dotaci, kterým je Big One z. s., IČ: 08690308, se sídlem Rejvíz 58, 793 76, neboť záměr, na který by měly být dotační prostředky použity (služba výživového poradce) neodpovídá účelu, na který je dotace poskytována.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2047.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znění veřejnoprávních smluv o poskytnutí dotací z rozpočtu města na rok 2021.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souhlas zřízené  příspěvkové organizaci Mateřská škola Karla Čapka Jeseník, se sídlem Karla Čapka 353,  Jeseník, IČ: 62353080, k použití prostředků investičního fondu v maximální výši  50.000,- Kč, za účelem nákupu a instalace nové myčky na nádobí.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2049.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předchozí souhlas zřízené příspěvkové organizaci Městská kulturní zařízení Jeseník, se sídlem 28. října 880/16,  Jeseník, IČ: 00852112, k přijetí věcného daru - knih v celkové ceně 970,- Kč, a to od čtenářů v hodnotě 820,- Kč a  dále od  autora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v hodnotě 150,- Kč.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souhlas zřízené příspěvkové organizaci Městská kulturní zařízení Jeseník, se sídlem 28. října 880/16,  Jeseník, IČ: 00852112, k podání žádosti o dotaci z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Ministerstva kultury ČR v oblasti profesionálního umění VISK 3 Veřejná a informační centra za účelem realizace projektu  Zavedení výpůjček e-knihy ve výši 50.000,- Kč.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souhlas zřízené příspěvkové organizaci Městská kulturní zařízení Jeseník, se sídlem 28. října 880/16,  Jeseník, IČ: 00852112, k podání žádosti o dotaci z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Ministerstva kultury ČR v oblasti profesionálního umění  Knihovna 21. století za účelem realizace projektu Nákup lékotéky ve výši 20.000,- Kč.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souhlas zřízené příspěvkové organizaci Městská kulturní zařízení Jeseník, se sídlem 28. října 880/16,  Jeseník, IČ: 00852112, k podání žádosti o dotaci z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Ministerstva kultury ČR v oblasti profesionálního umění Knihovna 21. století na realizaci projektu Kultura v knihovně ve výši 70.000,- Kč.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souhlas zřízené příspěvkové organizaci Městská kulturní zařízení Jeseník, se sídlem 28. října 880/16,  Jeseník, IČ: 00852112, k podání žádosti z Ministerstva kultury ČR v oblasti profesionálního umění Knihovna 21. století na realizaci projektu Priessnitz 222!.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2054.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dává souhlas zřízené příspěvkové organizaci Městská kulturní zařízení Jeseník, se sídlem 28. října 880/16,  Jeseník, IČ: 00852112, k podání žádosti ze Státního fondu české kinematografie z mimořádné výzvy na podporu kin na realizaci projektu Inovace v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Kině Pohoda.</w:t>
      </w: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2055.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strategický dokument „Strategie školství města Jeseník 2025+“.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rozhoduje, v rámci zjednodušeného podlimitního řízení dle zákona č.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134/2016 Sb., o zadávání veřejných zakázek na podlimitní veřejnou zakázku na služby s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názvem „Pojištění majetku a odpovědnosti za škodu města Jeseník a jím zřízených příspěvkových organizací“, o výběru dodavatele Allianz pojišťovna, a.s., IČO: 47115971, se sídlem na adrese Praha 8, Ke Štvanici 656/3, PSČ 18600, jehož nabídka byla vyhodnocena jako ekonomicky nejvýhodnější podle výsledku hodnocení nabídek.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P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pojistné smlouvy na pojištění majetku a odpovědnosti za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škodu města Jeseník a jím zřízených příspěvkových organizací s pojistitelem společností Allianz pojišťovna, a.s., IČO: 47115971, se sídlem na adrese Praha 8, Ke Štvanici 656/3, PSČ 18600.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P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12"/>
          <w:szCs w:val="1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spacing w:line="252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výjimku z užití ustanovení Směrnice rady města č. 3/2016, o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zadávání veřejných zakázek, ve znění jejího Dodatku č. 1 a zadání veřejné zakázky malého rozsahu „</w:t>
      </w:r>
      <w:r w:rsidRPr="002B148B">
        <w:rPr>
          <w:rFonts w:ascii="Tahoma" w:hAnsi="Tahoma" w:cs="Tahoma"/>
          <w:color w:val="000000"/>
          <w:sz w:val="22"/>
          <w:szCs w:val="22"/>
          <w:lang w:val="en-US"/>
        </w:rPr>
        <w:t>Modernizace hardwaru a softwaru Městského úřadu Jeseník</w:t>
      </w:r>
      <w:r w:rsidRPr="002B148B">
        <w:rPr>
          <w:rFonts w:ascii="Tahoma" w:hAnsi="Tahoma" w:cs="Tahoma"/>
          <w:color w:val="000000"/>
          <w:sz w:val="22"/>
          <w:szCs w:val="22"/>
        </w:rPr>
        <w:t>“ jiným způsobem, než ukládá uvedená směrnice, tzn. zadání veřejné zakázky v uzavřené výzvě. Současně ukládá Oddělení investic, aby na základě výjimky dle odd. B odst. 5.9 uvedené směrnice postupovalo při výběru dodavatele dle odd. B odst. 3 uvedené směrnice s tím, že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rozhodovací pravomoc rady města zůstane zachována.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P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12"/>
          <w:szCs w:val="1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2059.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right="1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(v rámci majetkoprávního vypořádání investiční akce „Výstavba chodníku v ul. Rejvízská, Jeseník“) uzavření uzavření Smlouvy o zřízení věcného břemene - služebnosti mezi městem Jeseník jako oprávněným ze služebnosti a Lesy České republiky, s.p., jako obtíženým. Předmětem smlouvy je zřízení služebnosti k  pozemku parcelní číslo 1528/3 - vodní plocha (koryto vodního toku) v k.ú. Bukovice u Jeseníka, jehož vlastníkem jsou Lesy České republiky, s.p., spočívající v právu zřízení a provozování výústního objektu, v právu údržby, oprav či rekonstrukce výústního objektu a v právu volného přístupu za účelem údržby a oprav výústního objektu, v rozsahu dle  GP 924-244/2019 ze dne 12.8.2019.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vydat Obecně závaznou vyhlášku č. 3/2020 o místním poplatku za provoz systému shromažďování, sběru, přepravy, třídění, využívání a odstraňování komunálních odpadů.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12"/>
          <w:szCs w:val="1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vydat Obecně závaznou vyhlášku č. 4/2020 o stanovení systému shromažďování, sběru, přepravy, třídění, využívání a odstraňování komunálních odpadů a nakládání se stavebním odpadem na území města Jeseníku.</w:t>
      </w: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2062.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zvolit do funkce přísedících soudce Okresního soudu v Jeseníku pro další čtyřleté funkční období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H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J</w:t>
      </w:r>
      <w:r w:rsidR="00B350AB">
        <w:rPr>
          <w:rFonts w:ascii="Tahoma" w:hAnsi="Tahoma" w:cs="Tahoma"/>
          <w:color w:val="000000"/>
          <w:sz w:val="22"/>
          <w:szCs w:val="22"/>
        </w:rPr>
        <w:t>. O.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V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F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P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městské porodné ve výši 5000,- Kč na 1 narozené dítě s trvalým pobytem v Jeseníku, pro kalendářní období od 1. 1. 2021 do</w:t>
      </w:r>
      <w:r w:rsidR="002B148B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31. 12. 2022.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2064.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poskytnutí daru a uzavření darovací smlouvy na částku 1.000.000,- Kč s žadatelem: Jesenický rentgen s.r.o., Dukelská 456/16, Jeseník, IČ 02046181, na náklady spojené s pořízením a instalací stacionárního RTG přístroje v objektu polikliniky ve městě Jeseník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P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2065.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zvýšení závazných ukazatelů "limit mzdových prostředků" a "ostatní osobní náklady" z důvodu zvýšených nákladů v souvislosti s epidemií COVID-19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2B148B" w:rsidRPr="002B148B" w:rsidRDefault="002B148B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</w:t>
      </w:r>
      <w:r w:rsidR="002B148B">
        <w:rPr>
          <w:rFonts w:ascii="Tahoma" w:hAnsi="Tahoma" w:cs="Tahoma"/>
          <w:color w:val="000000"/>
          <w:sz w:val="22"/>
          <w:szCs w:val="22"/>
        </w:rPr>
        <w:t xml:space="preserve"> schválit přílohu zřizovací lis</w:t>
      </w:r>
      <w:r w:rsidRPr="002B148B">
        <w:rPr>
          <w:rFonts w:ascii="Tahoma" w:hAnsi="Tahoma" w:cs="Tahoma"/>
          <w:color w:val="000000"/>
          <w:sz w:val="22"/>
          <w:szCs w:val="22"/>
        </w:rPr>
        <w:t>tiny příspěvkové organizace Centrum sociálních služeb Jeseník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schválení dodatku č. 10 zřizovací listiny příspěvkové organizace Centrum sociálních služeb Jeseník, kterým se z hlavního účelu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předmětu činnosti vynímá poskytování služby chráněné bydlení a nově se zařazuje provozování domu s pečovatelskými byty a činnosti s tím související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změnu organizační struktury příspěvkové organizace Centrum sociálních služeb Jeseník s účinností k 1.1.2021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2069.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revitalizaci povrchu místní komunikace U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Kasáren, parc.č. 2302/2 v k.ú. Jeseník se společností Kavoplyn s.r.o., IČ: 27794946, se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sídlem 1. máje 4, 789 69 Postřelmov.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nový Řád veřejných pohřebišť.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2071.</w:t>
      </w:r>
    </w:p>
    <w:p w:rsidR="00103C07" w:rsidRDefault="00103C07" w:rsidP="002B148B">
      <w:pPr>
        <w:widowControl w:val="0"/>
        <w:suppressAutoHyphens/>
        <w:autoSpaceDE w:val="0"/>
        <w:autoSpaceDN w:val="0"/>
        <w:adjustRightInd w:val="0"/>
        <w:spacing w:after="120"/>
        <w:ind w:left="357" w:hanging="357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bere na vědomí zápis z dopravní komise č. 15 konané dne 10.11.2020.</w:t>
      </w:r>
    </w:p>
    <w:p w:rsidR="00B350AB" w:rsidRPr="002B148B" w:rsidRDefault="00B350AB" w:rsidP="002B148B">
      <w:pPr>
        <w:widowControl w:val="0"/>
        <w:suppressAutoHyphens/>
        <w:autoSpaceDE w:val="0"/>
        <w:autoSpaceDN w:val="0"/>
        <w:adjustRightInd w:val="0"/>
        <w:spacing w:after="120"/>
        <w:ind w:left="357" w:hanging="357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2072.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strike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Dohody o ukončení Smlouvy o nájmu nebytových prostor č. SMMJ/H01/2009 ze dne 14.09.2009  ve znění všech pozdějších dodatků, uzavřené s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nájemcem </w:t>
      </w:r>
      <w:r w:rsidRPr="002B148B">
        <w:rPr>
          <w:rFonts w:ascii="Tahoma" w:hAnsi="Tahoma" w:cs="Tahoma"/>
          <w:color w:val="000000"/>
          <w:spacing w:val="10"/>
          <w:sz w:val="22"/>
          <w:szCs w:val="22"/>
        </w:rPr>
        <w:t xml:space="preserve">Fotbalový klub Jeseník, IČ 26570831, 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se sídlem: Jeseník, Dukelská  498/19, a to k datu 31.12.2020. 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D43D75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12"/>
          <w:szCs w:val="1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2073.</w:t>
      </w:r>
    </w:p>
    <w:p w:rsidR="00103C07" w:rsidRPr="002B148B" w:rsidRDefault="00103C07" w:rsidP="002B14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 uzavření smlouvy o nájmu prostoru sloužícího podnikání, konkrétně fotbalového areálu na ul. Dukelská, se společností Technické služby Jeseník, a.s. se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sídlem: Otakara Březiny 168, 790 01 Jeseník, IČ 64610063 jako nájemcem. Fotbalový areál  na ul. Dukelská je tvořen těmito pozemky:  p.č. 2390/1 (pouze oplocená část), 2390/2, 2390/4, 2390/5, 2390/6, 2390/7, 2390/8, 2390/9, 2390/10 a 2392, vše v obci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k.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ú. Jeseník, zapsány na listu vlastnictví číslo 10001 pro obec Jeseník u Katastrálního úřadu pro Olomoucký kraj, katastrální pracoviště Jeseník, včetně budov a staveb,  které jsou  součástí uvedených pozemků, včetně zázemí a vybavení.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D43D75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12"/>
          <w:szCs w:val="1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2074.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ukládá delegovanému zástupci města pro jednání na shromáždění Společenství vlastníků domu č.p. 54, Školní ul., Jeseník, se sídlem Školní 54/8, 790 01  Jeseník, IČ 06118267, hlasovat pro přijetí úvěru, který by byl použit na další opravy společných částí domu.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D43D75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12"/>
          <w:szCs w:val="1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2075.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ukládá delegovanému zástupci města pro jednání na shromáždění Společenství vlastníků domu č.p. 54, Školní ul., Jeseník, se sídlem Školní 54/8, 790 01  Jeseník, IČ 06118267, hlasovat pro navýšení příspěvku do fondu oprav ze stávajících 20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/měsíc na 27 Kč/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/měsíc.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dodatků ke smlouvám o nájmu bytu, jejichž předmětem je prodloužení doby nájmu, s níže uvedenými nájemci: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 xml:space="preserve">Boétheia spol. kř. pom., 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E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a 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E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B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T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N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Š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B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A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R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R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I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prodloužení d</w:t>
      </w:r>
      <w:r w:rsidR="00D43D75">
        <w:rPr>
          <w:rFonts w:ascii="Tahoma" w:hAnsi="Tahoma" w:cs="Tahoma"/>
          <w:color w:val="000000"/>
          <w:sz w:val="22"/>
          <w:szCs w:val="22"/>
        </w:rPr>
        <w:t xml:space="preserve">oby nájmu do 31. 03. 2021,   </w:t>
      </w:r>
      <w:r w:rsidR="00D43D75">
        <w:rPr>
          <w:rFonts w:ascii="Tahoma" w:hAnsi="Tahoma" w:cs="Tahoma"/>
          <w:color w:val="000000"/>
          <w:sz w:val="22"/>
          <w:szCs w:val="22"/>
        </w:rPr>
        <w:tab/>
      </w:r>
      <w:r w:rsidR="00D43D75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Š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E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12.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G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P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30. 06.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O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O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R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30. 06.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R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S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01. 2021,   </w:t>
      </w:r>
      <w:r w:rsidRPr="002B148B">
        <w:rPr>
          <w:rFonts w:ascii="Tahoma" w:hAnsi="Tahoma" w:cs="Tahoma"/>
          <w:color w:val="000000"/>
          <w:sz w:val="22"/>
          <w:szCs w:val="22"/>
        </w:rPr>
        <w:tab/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prodloužení doby nájmu do 31. 03. 2021,  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S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, doby nájmu do 31. 03. 2021.  </w:t>
      </w: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2077.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spacing w:after="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nových nájemních smluv o nájmu bytů se stávajícími nájemci v nemovitosti č. p. 1264-1266 (ul. U Kasáren), kteří byty užívají na základě nájemního vztahu uzavřeného na dobu neurčitou. Těmito novými smlouvami budou zrušena a plně nahrazena veškerá dřívější ujednání, dohody či smlouvy uzavřené mezi městem a nájemcem, týkající se nájmu konkrétního bytu.  Měsíční nájemné v těchto smlouvách bude sjednáno ve výši 75 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/měsíc s tím, že po dobu do zahájení rekonstrukce nemovitosti  a dále po celou dobu, kdy bude rekonstrukce probíhat, budou nájemci platit nájemné snížené o 20 %, tedy částku 60 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/měsíc.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2078.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spacing w:after="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stanovuje v bytech ve vlastnictví města v nemovitosti č. p. 1264-1266 (ulice u Kasáren) u nájemních vztahů, které </w:t>
      </w:r>
      <w:r w:rsidR="00344B62">
        <w:rPr>
          <w:rFonts w:ascii="Tahoma" w:hAnsi="Tahoma" w:cs="Tahoma"/>
          <w:color w:val="000000"/>
          <w:sz w:val="22"/>
          <w:szCs w:val="22"/>
        </w:rPr>
        <w:t>vzniknou nově po datu 1. 1. 2021</w:t>
      </w:r>
      <w:bookmarkStart w:id="0" w:name="_GoBack"/>
      <w:bookmarkEnd w:id="0"/>
      <w:r w:rsidRPr="002B148B">
        <w:rPr>
          <w:rFonts w:ascii="Tahoma" w:hAnsi="Tahoma" w:cs="Tahoma"/>
          <w:color w:val="000000"/>
          <w:sz w:val="22"/>
          <w:szCs w:val="22"/>
        </w:rPr>
        <w:t xml:space="preserve"> nájemné ve výši  75 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/měsíc s tím, že po dobu do zahájení rekonstrukce nemovitosti  a dále po celou dobu, kdy bude rekonstrukce probíhat, budou nájemci platit nájemné snížené o 20 %, tedy částku 60 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/měsíc.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2079.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v návaznosti na usnesení Rady města č. 2078 ze dne 07. 12. 2020 uzavření nové smlouvy o nájmu bytu s následujícími nájemci: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D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P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7 v nemovitosti č. p.1264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určitou 1rok,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F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A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B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5 v nemovitosti 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p.1265 na ul. U Kasáren v Jeseníku  na dobu určitou 1rok,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O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H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6 v nemovitosti č. p.1265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určitou 1rok,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10 v nemovitosti č. p.1265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určitou 1rok,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V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P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byt č.</w:t>
      </w:r>
      <w:r w:rsidR="00D43D75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B148B">
        <w:rPr>
          <w:rFonts w:ascii="Tahoma" w:hAnsi="Tahoma" w:cs="Tahoma"/>
          <w:color w:val="000000"/>
          <w:sz w:val="22"/>
          <w:szCs w:val="22"/>
        </w:rPr>
        <w:t>1 v nemovitosti č. p.1266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určitou 1rok,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S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2 v nemovitosti č. p.1266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určitou 1rok.</w:t>
      </w:r>
    </w:p>
    <w:p w:rsidR="00103C07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Pr="002B148B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2080.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v návaznosti na usnesení Rady města č. 2077 za dne 07. 12. 2020 uzavření nové smlouvy o nájmu bytu s následujícími nájemci: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M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a V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1 v nemovitosti 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p.1264 na ul. U Kasáren v Jeseníku  na dobu neurčitou,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J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a N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2 v nemovitosti č. p.1264 na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G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3 v nemovitosti č. p.1264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R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5 v nemovitosti č. p.1264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J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H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6 v nemovitosti č. p.1264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J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S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8 v nemovitosti č. p.1264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H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9 v nemovitosti č. p.1264 na 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J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10 v nemovitosti č. p.1264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2B148B">
        <w:rPr>
          <w:rFonts w:ascii="Tahoma" w:hAnsi="Tahoma" w:cs="Tahoma"/>
          <w:color w:val="000000"/>
          <w:sz w:val="22"/>
          <w:szCs w:val="22"/>
        </w:rPr>
        <w:t>T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1 v nemovitosti č. p.1265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A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E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2 v nemovitosti 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p.1265 na 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J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P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F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3 v nemovitosti 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p.1265 na 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V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7 v nemovitosti č. p.1265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R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V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8 v nemovitosti č. p.1265 na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K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P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9 v nemovitosti 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p.1265 na 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Manželé 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L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B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3 v nemovitosti č. p.1266 na ul. U Kasáren v 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M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V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4 v nemovitosti č. p.1266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neurčitou,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-</w:t>
      </w:r>
      <w:r w:rsidRPr="002B148B">
        <w:rPr>
          <w:rFonts w:ascii="Tahoma" w:hAnsi="Tahoma" w:cs="Tahoma"/>
          <w:color w:val="000000"/>
          <w:sz w:val="22"/>
          <w:szCs w:val="22"/>
        </w:rPr>
        <w:tab/>
        <w:t>R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F</w:t>
      </w:r>
      <w:r w:rsidR="00B350AB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pronájem bytu č. 5 v nemovitosti č. p.1266 na ul. U Kasáren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Jeseníku  na dobu neurčitou.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2081.</w:t>
      </w:r>
    </w:p>
    <w:p w:rsidR="00103C07" w:rsidRPr="002B148B" w:rsidRDefault="00103C07" w:rsidP="00D43D7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revokuje své usnesení č. 2031 ze 71. zasedání Rady města Jeseník ze dne 23.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11. 2020, kterým schválila uzavření smlouvy o nájmu bytu č. 5 v nemovitosti č. p. 689/7 na ul. Seifertova v Jeseníku s panem L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Ž.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2082.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nájmu bytu č. 5 (o velikosti 1+kk, cca 35 m2)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nemovitosti č. p. 689/7 na ul. Seifertova v Jeseníku, určeného k sociálnímu bydlení, a to dle Pravidel pro výběr nájemců bytů v Jeseníku určených k sociálnímu bydlení, s panem L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Ž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jako nájemcem, a to na dobu určitou 6 měsíců, s nájemným ve výši 51,68 Kč/m2/měsíc, s předchozím složením peněžní jistoty. Nájemní smlouva musí být ze strany nájemce podepsána nejpozději do 10. 01. 2021. </w:t>
      </w: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2083.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nájmu bytu č. 9 (o velikosti 1+1, cca 38 m2)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nemovitosti č. p. 689/7 na ul. Seifertova v Jeseníku, určeného k sociálnímu bydlení,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souladu s realizací partnerství města Jeseníku v projektu  Boétheia - společenství křesťanské pomoci (dále jen „SKP Boétheia“) "Pilotní projekt housing first v Jeseníku", s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panem B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jako nájemcem, a to na dobu určitou 6 měsíců, s nájemným ve výši 54 Kč/m2/měsíc, bez předchozího složení peněžní jistoty. Nájemní smlouva musí být ze strany nájemce podepsána nejpozději do 10. 01. 2021.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2084.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nájmu bytu č. 2 (o velikosti 2+1, cca 62 m2)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nemovitosti č. p. 51 na ul. Šumperská v Jeseníku, určeného k sociálnímu bydlení,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souladu s realizací partnerství města Jeseníku v projektu  Boétheia - společenství křesťanské pomoci (dále jen „SKP Boétheia“) "Pilotní projekt housing first v Jeseníku", s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panem J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S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paní J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P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jako nájemcem, a to na dobu určitou 6 měsíců, s nájemným ve výši 54 Kč/m2/měsíc, bez předchozího složení peněžní jistoty. Nájemní smlouva musí být ze strany nájemce podepsána nejpozději do 10. 01. 2021.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2085.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nájmu bytu č. 7 o velikosti 1+1 (velikost cca 53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2. NP) v nemovitosti č. p. 54/8 na ulici Školní v Jeseníku s paní L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M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jako nájemcem, a to na dobu určitou 3 měsíce, s možností prodloužení, s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nájemným ve výši 54 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/měsíc, bez předchozí povinnosti úhrady peněžní jistoty. Nájemní smlouva musí být ze strany nájemce podepsána nejpozději do 15. 01. 2021.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vypovídá Smlouvu o nájmu prostoru sloužícího k podnikání č. MJ-SML/539/2017, uzavřenou dne 27. 10. 2017, na dobu neurčitou, s nájemcem společností Realitní kancelář STING, s.r.o., IČ 25842625, kterou byl sjednán nájem nebytového prostoru o výměře 68,99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v přízemí objektu č. p. 1341/2 na ul. Palackého v Jeseníku, na pozemku parc. č. 435 v k. ú. Jeseník.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spacing w:line="252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smlouvě budoucí smlouvy o zřízení služebnosti inženýrské sítě a sjezdu (č. MJ-SML/0809/2020), pro umístění a provozování podzemního vedení vodovodní, kanalizační a plynovodní přípojky, dále zpevněné plochy sjezdu, vše v pozemku ve vlastnictví města parc. č. 781/11 v k.ú. Bukovice u Jeseníka, ve prospěch M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K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Jeseník.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2088.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spacing w:line="252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uzavření smlouvy o smlouvě budoucí smlouvy o zřízení služebnosti inženýrské sítě a sjezdu (č. MJ-SML/0810/2020), pro umístění a provozování podzemního vedení vodovodní, kanalizační a plynovodní přípojky, dále zpevněné plochy sjezdu, vše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pozemku ve vlastnictví města parc. č. 781/11 v k.ú. Bukovice u Jeseníka, ve prospěch M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K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Jeseník.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2089.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zveřejnění záměru města pronajmout pozemek parc. č. 2042/4 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výměře 6424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část pozemku o výměře 204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 parc. č. 2044/1, pozemek parc.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2046/1 o výměře 4462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pozemek parc. č. 2046/2 o výměře 847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pozemek parc. č. 2046/3 o výměře 684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pozemek parc. č. 2046/4 o výměře 549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část pozemku o výměře 333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 parc. č. 2078/2, část pozemku o výměře 459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parc.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č.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2078/16, část pozemku o výměře 432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 parc. č. 2078/17, část pozemku 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výměře 476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z parc. č. 2078/19, pozemek parc. č. 2046/5 o výměře 15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pozemek parc. č. 2046/7 o výměře 10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a pozemek parc. č. 2079/63 o výměře 34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vše v k.ú. Jeseník, jako pozemky v zahrádkářských osadách, za platnou sazbu nájmu - 5 Kč/m2/rok, pozemek v zahrádkářské osadě a 12 Kč/m2/rok, pozemek pod drobnou stavbou, Základní organizaci Českého zahrádkářského svazu č. 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2090.</w:t>
      </w:r>
    </w:p>
    <w:p w:rsidR="00103C07" w:rsidRPr="002B148B" w:rsidRDefault="00103C07" w:rsidP="002B148B">
      <w:pPr>
        <w:widowControl w:val="0"/>
        <w:suppressAutoHyphens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prodej bytové jednotky č. 163/2 (byt 1+1, 24 m2) v domě č.p. 163 na pozemku parc.č. 528 a spoluvlastnický podíl o velikosti 24/274 na společných částech domu a na pozemku p.č. 528 vše v k.ú. Jeseník, za kupní cenu 653.000 Kč, panu M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F</w:t>
      </w:r>
      <w:r w:rsidR="007A3B2E">
        <w:rPr>
          <w:rFonts w:ascii="Tahoma" w:hAnsi="Tahoma" w:cs="Tahoma"/>
          <w:color w:val="000000"/>
          <w:sz w:val="22"/>
          <w:szCs w:val="22"/>
        </w:rPr>
        <w:t>.</w:t>
      </w:r>
      <w:r w:rsidRPr="002B148B">
        <w:rPr>
          <w:rFonts w:ascii="Tahoma" w:hAnsi="Tahoma" w:cs="Tahoma"/>
          <w:color w:val="000000"/>
          <w:sz w:val="22"/>
          <w:szCs w:val="22"/>
        </w:rPr>
        <w:t>, Praha 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prodej pozemkové parcely č. 2051 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výměře 1137 m2 včetně objektu s č.p. 756, pozemkové parcely č. 2050/7 o výměře 597 m2 včetně objektu bez čp/če, pozemkové parcely č. 2042/170 o výměře 4395 m2, pozemkové parcely č. 2042/172 o výměře 146 m2, pozemkové parcely č. 2050/14 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výměře 3151 m2, pozemkové parcely č. 2050/15 o výměře 1375 m2, pozemkové parcely č. 2055/51 o výměře 12 398 m2, pozemkové parcely č. 3137/3 o výměře 179 m2, pozemkové parcely č. 2053 o výměře 470 m2 včetně budovy bez č.p./č.e. a pozemkové parcely č. 2055/50 o výměře 1342 m2, vše v k.ú. Jeseník, za sníženou kupní cenu 7.350.000 Kč, společnosti Moravolen a.s., IČ: 25364367, se sídlem Janáčkova 760/4, Jeseník.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Důvody pro snížení z ceny obvyklé: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· nutnost zabránit další devastaci objektu a eliminace bezpečnostních rizik vyplývající z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Hodnocení stavebně technického stavu objektu kotelny Ing. Bronislava Mlynáře z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04/2020 (dále jen „Technická zpráva“);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· výše nutných investičních nákladů na nezbytná opatření ve smyslu doporučení obsažených v Technické zprávě;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· nehospodárnost realizace doporučených opatření s ohledem na nevyužitelnost objektů z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důvodu upuštění od původního záměru výstavby kotelny na biomasu, pro který město nemovitosti v minulosti koupilo a s tím souvisejícího porušení povinností péče řádného hospodáře.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. limitování případných budoucích záměrů současným platným územním plánem (část pozemků - cca 14 000 m2 včetně budov situována v plochách technické infrastruktury, kde jsou přípustné pouze stavby inženýrských sítí a výsadba ochranné zeleně);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. nutnost odstranit starou ekologickou zátěž (cca 8 000 m2 pozemků dle platného územního plánu).</w:t>
      </w:r>
    </w:p>
    <w:p w:rsidR="00103C07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Pr="002B148B" w:rsidRDefault="00D43D75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2092.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zveřejnění záměru města prodat pozemkovou parcelu č. 784 o výměře 1 082 m2, jejíž součástí je stavba rodinného domu č.p. 62, pozemkovou parcelu č. 782 o výměře 164 m2 a pozemkovou parcelu č. 785 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výměře 198 m2, vše v k.ú. Bukovice u Jeseníka, obálkovou metodou.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doporučuje zastupitelstvu města schválit zveřejnění záměru města prodat pozemkovou parcelu č. 1313/40 o výměře 7197 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 v k.ú. Bukovice u Jeseníka, za cenu 400 Kč/m</w:t>
      </w:r>
      <w:r w:rsidRPr="002B148B">
        <w:rPr>
          <w:rFonts w:ascii="Tahoma" w:hAnsi="Tahoma" w:cs="Tahoma"/>
          <w:color w:val="000000"/>
          <w:sz w:val="22"/>
          <w:szCs w:val="22"/>
          <w:vertAlign w:val="superscript"/>
        </w:rPr>
        <w:t>2</w:t>
      </w:r>
      <w:r w:rsidRPr="002B148B">
        <w:rPr>
          <w:rFonts w:ascii="Tahoma" w:hAnsi="Tahoma" w:cs="Tahoma"/>
          <w:color w:val="000000"/>
          <w:sz w:val="22"/>
          <w:szCs w:val="22"/>
        </w:rPr>
        <w:t>, která bude navýšena o platnou sazbu DPH, dle podmínek prodeje pozemků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zóně „Za Podjezdem“ platných v době vyvěšení záměru.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2094.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na základě usnesení zastupitelstva města č. 648 ze dne 15.9.2016 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souladu s § 85 písm. n) zák. č. 128/2000 Sb., o obcích, schvaluje úplatný převod vlastnického práva k nemovité věci - pozemek parc. č. 758/1 v k. ú. Jeseník, obec Jeseník z vlastnictví České republiky, z příslušnosti hospodařit s majetkem státu Úřadu pro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zastupování státu ve věcech majetkových, do vlastnictví města Jeseník, za kupní cenu ve výši 23.000 ,- Kč.“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D43D75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2095.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na základě usnesení zastupitelstva města č. 648 ze dne 15.9.2016 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souladu s § 85 písm. n) zák. č. 128/2000 Sb., o obcích, schvaluje úplatný převod vlastnického práva k nemovité věci - pozemek parc. č. 758/2 v k. ú. Jeseník, obec Jeseník z vlastnictví České republiky, z příslušnosti hospodařit s majetkem státu Úřadu pro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zastupování státu ve věcech majetkových, do vlastnictví města Jeseník, za kupní cenu ve výši 49.000 ,- Kč.“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D43D75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2096.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na základě usnesení zastupitelstva města č. 648 ze dne 15.9.2016 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souladu s § 85 písm. n) zák. č. 128/2000 Sb., o obcích, schvaluje úplatný převod vlastnického práva k nemovité věci - pozemek parc. č. 769/1 v k. ú. Jeseník, obec Jeseník z vlastnictví České republiky, z příslušnosti hospodařit s majetkem státu Úřadu pro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zastupování státu ve věcech majetkových, do vlastnictví města Jeseník, za kupní cenu ve výši 456.000 ,- Kč.“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2097.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na základě usnesení zastupitelstva města č. 648 ze dne 15.9.2016 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souladu s § 85 písm. n) zák. č. 128/2000 Sb., o obcích, schvaluje úplatný převod vlastnického práva k nemovité věci - pozemek parc. č. 769/3 v k. ú. Jeseník, obec Jeseník z vlastnictví České republiky, z příslušnosti hospodařit s majetkem státu Úřadu pro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>zastupování státu ve věcech majetkových, do vlastnictví města Jeseník, za kupní cenu ve výši 109.000 ,- Kč.“</w:t>
      </w:r>
    </w:p>
    <w:p w:rsidR="00103C07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Default="00D43D75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D43D75" w:rsidRPr="002B148B" w:rsidRDefault="00D43D75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2098.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i/>
          <w:iCs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</w:t>
      </w:r>
      <w:r w:rsidRPr="002B148B">
        <w:rPr>
          <w:rFonts w:ascii="Tahoma" w:hAnsi="Tahoma" w:cs="Tahoma"/>
          <w:i/>
          <w:iCs/>
          <w:color w:val="000000"/>
          <w:sz w:val="22"/>
          <w:szCs w:val="22"/>
        </w:rPr>
        <w:t xml:space="preserve"> </w:t>
      </w:r>
      <w:r w:rsidRPr="002B148B">
        <w:rPr>
          <w:rFonts w:ascii="Tahoma" w:hAnsi="Tahoma" w:cs="Tahoma"/>
          <w:color w:val="000000"/>
          <w:sz w:val="22"/>
          <w:szCs w:val="22"/>
        </w:rPr>
        <w:t>zřizuje jedno funkčního místo v Odboru sociálních věcí a zdravotnictví, Oddělení sociálně právní ochrany dětí, v rozsahu 0,5 pracovního úvazku, hrazeného z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dotace na výkon SPOD, na dobu určitou od 01.01.2021 do 31.12.2021.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2099.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bere na vědomí zánik pracovního místa Pracovníka pro tvorbu akčního plánu na Odboru životního prostředí, které bylo zřízeno na dobu určitou do 31.12.2020.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Oddělení strategického rozvoje.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funkční místo vedoucí/ho Oddělení strategického rozvoje.</w:t>
      </w:r>
      <w:r w:rsidRPr="002B148B">
        <w:rPr>
          <w:rFonts w:ascii="Tahoma" w:hAnsi="Tahoma" w:cs="Tahoma"/>
          <w:i/>
          <w:iCs/>
          <w:color w:val="000000"/>
          <w:sz w:val="22"/>
          <w:szCs w:val="22"/>
        </w:rPr>
        <w:t xml:space="preserve">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Oddělení cestovního ruchu.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ruší s účinností od 01.02.2021 funkční místo vedoucí/ho Oddělení cestovního ruchu.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2104.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Oddělení strategického rozvoje a cestovního ruchu a převádí činnosti a pravomoci zrušeného Oddělení strategického rozvoje a Oddělení cestovního ruchu do nově zřízeného Oddělení strategického rozvoje a cestovního ruchu.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2105.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funkční místo vedoucí/ho Oddělení strategického rozvoje a cestovního ruchu.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přesun pracovního místa referenta zrušeného Oddělení strategického rozvoje a pracovního místa Hlavního manažera projektu CSA zrušeného Oddělení strategického rozvoje do Oddělení strategického rozvoje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cestovního ruchu.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3 pracovních míst ze zrušeného Oddělení cestovního ruchu do Oddělení strategického rozvoje a cestovního ruchu.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2108.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 účinností od 01.02.2021 zřizuje funkční místo v Oddělení strategického rozvoje a cestovního ruchu.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2109.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 účinností od 01.02.2021 zřizuje funkční místo referenta/ky Odboru životního prostředí.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2110.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 změnu názvu Útvaru tajemníka na Odbor tajemníka a převádí část činností a pravomocí ze zrušeného Oddělení strategického rozvoje, Oddělení cestovního ruchu a Správního odboru do Odboru tajemníka.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zřizuje s účinností od 01.02.2021 funkční místo vedoucí/ho Odboru tajemníka.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přesun tří pracovních míst informatiků ze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zrušeného Oddělení strategického rozvoje do Odboru tajemníka.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přesun dvou pracovních míst právníků z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původního Útvaru tajemníka do Odboru tajemníka.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2114.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pracovního místa referenta Správního odboru (Czech point) do Odboru tajemníka.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2115.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Oddělení organizační, které bude organizačně zařazené pod Odbor tajemníka.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zřizuje s účinností od 01.02.2021 funkční místo vedoucí/ho Oddělení organizačního.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funkční místo referenta majetkové správy v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Oddělení vnitřní správy.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2118.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zřizuje s účinností od 01.02.2021 funkční místo asistentky starosty v Oddělení organizačním.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2119.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pěti pracovních míst z původního Útvaru tajemníka do Oddělení organizačního.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pracovního místa Pracovníka vztahů k veřejnosti ze zrušeného Oddělení cestovního ruchu do Oddělení organizačního.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pracovního místa referenta (vymáhání pohledávek) z původního Útvaru tajemníka do Finančního odboru a tím převádí část činností a pravomocí z původního Útvaru tajemníka do Finančního odboru.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funkční místo referenta Oddělení investic.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ruší s účinností od 01.02.2021 funkční místo referenta Oddělení majetku.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43D75" w:rsidRPr="002B148B" w:rsidRDefault="00D43D7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2124.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Odbor investic a majetku.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2125.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funkční místo vedoucí/ho Odboru investic a</w:t>
      </w:r>
      <w:r w:rsidR="00D43D7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majetku. </w:t>
      </w: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2126.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organizační zařazení Oddělení investic pod Odbor investic a majetku.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2127.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organizační zařazení  Oddělení majetku pod Odbor investic a majetku.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2128.</w:t>
      </w:r>
    </w:p>
    <w:p w:rsidR="00103C07" w:rsidRPr="002B148B" w:rsidRDefault="00103C07" w:rsidP="00D43D7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funkční místo referenta/ky v Odboru stavebního úřadu a územního plánování.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2129.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vyčlenění Oddělení školství z Finančního odboru.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2130.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s účinností od 01.02.2021 změnu názvu Oddělení školství na Odbor školství, kultury a sportu.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2131.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funkční místo referenta/ky Odboru školství, kultury a sportu.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2132.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Odbor přestupků a převádí část činností a pravomocí ze Správního odboru a z Odboru dopravy a silničního hospodářství do Odboru přestupků.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zřizuje s účinností od 01.02.2021 funkční místo vedoucí/ho Odboru přestupků.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2134.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Oddělení dopravně správních agend a převádí činnosti a pravomoci tohoto Oddělení do Odboru dopravy a silničního hospodářství.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2135.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ruší s účinností od 01.02.2021 funkční místo vedoucího Oddělení dopravně správních agend.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sedmi pracovních míst referentů zrušeného Oddělení dopravně správních agend do Odboru dopravy a silničního hospodářství.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444A85" w:rsidRPr="002B148B" w:rsidRDefault="00444A8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2137.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tří pracovních míst referentů Odboru dopravy a silničního hospodářství (přestupkářů) do Odboru přestupků.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444A85" w:rsidRPr="002B148B" w:rsidRDefault="00444A8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2138.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přesun tří pracovních míst referentů Správního odboru (přestupkářů) do Odboru přestupků.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444A85" w:rsidRDefault="00444A8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444A85" w:rsidRPr="002B148B" w:rsidRDefault="00444A8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lastRenderedPageBreak/>
        <w:t>2139.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 xml:space="preserve">Rada města schvaluje s účinností od 01.02.2021 funkční místo referenta/ky v Odboru přestupků. </w:t>
      </w:r>
    </w:p>
    <w:p w:rsidR="00103C07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444A85" w:rsidRPr="002B148B" w:rsidRDefault="00444A85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2140.</w:t>
      </w:r>
    </w:p>
    <w:p w:rsidR="00103C07" w:rsidRPr="002B148B" w:rsidRDefault="00103C07" w:rsidP="00444A85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stanovuje k 01.02.2021 celkový počet zaměstnanců města zařazených do</w:t>
      </w:r>
      <w:r w:rsidR="00444A85">
        <w:rPr>
          <w:rFonts w:ascii="Tahoma" w:hAnsi="Tahoma" w:cs="Tahoma"/>
          <w:color w:val="00000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z w:val="22"/>
          <w:szCs w:val="22"/>
        </w:rPr>
        <w:t xml:space="preserve">Městského úřadu, který činí 149. 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2141.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z w:val="22"/>
          <w:szCs w:val="22"/>
        </w:rPr>
        <w:t>Rada města schvaluje tyto termíny zasedání RM v 1. pololetí r. 2021 (zahájení v 13:00 hodin): 11.1.,25.1.,15.2.,1.3.,15.3.,29.3.,12.4.,26.4.,10.5.,24.5.,7.6.,21.6.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2142.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ind w:left="28" w:right="140" w:hanging="28"/>
        <w:jc w:val="both"/>
        <w:rPr>
          <w:rFonts w:ascii="Tahoma" w:hAnsi="Tahoma" w:cs="Tahoma"/>
          <w:color w:val="000000"/>
          <w:spacing w:val="10"/>
          <w:sz w:val="22"/>
          <w:szCs w:val="22"/>
        </w:rPr>
      </w:pPr>
      <w:r w:rsidRPr="002B148B">
        <w:rPr>
          <w:rFonts w:ascii="Tahoma" w:hAnsi="Tahoma" w:cs="Tahoma"/>
          <w:color w:val="000000"/>
          <w:spacing w:val="10"/>
          <w:sz w:val="22"/>
          <w:szCs w:val="22"/>
        </w:rPr>
        <w:t>Rada města doporučuje zastupitelstvu města schválit tyto termíny zasedání ZM v</w:t>
      </w:r>
      <w:r w:rsidR="00444A85">
        <w:rPr>
          <w:rFonts w:ascii="Tahoma" w:hAnsi="Tahoma" w:cs="Tahoma"/>
          <w:color w:val="000000"/>
          <w:spacing w:val="10"/>
          <w:sz w:val="22"/>
          <w:szCs w:val="22"/>
        </w:rPr>
        <w:t> </w:t>
      </w:r>
      <w:r w:rsidRPr="002B148B">
        <w:rPr>
          <w:rFonts w:ascii="Tahoma" w:hAnsi="Tahoma" w:cs="Tahoma"/>
          <w:color w:val="000000"/>
          <w:spacing w:val="10"/>
          <w:sz w:val="22"/>
          <w:szCs w:val="22"/>
        </w:rPr>
        <w:t>1. pololetí r. 2021 (zahájení jednání vždy v 15:00 hodin): 25.2.,22.4.,17.6.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  <w:r w:rsidRPr="002B148B"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  <w:t>2143.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B148B">
        <w:rPr>
          <w:rFonts w:ascii="Tahoma" w:hAnsi="Tahoma" w:cs="Tahoma"/>
          <w:color w:val="000000"/>
          <w:spacing w:val="10"/>
          <w:sz w:val="22"/>
          <w:szCs w:val="22"/>
        </w:rPr>
        <w:t>Rada města schvaluje návrh programu 13. zasedání zastupitelstva města, které se bude konat 17. prosince 2020.</w:t>
      </w:r>
    </w:p>
    <w:p w:rsidR="00103C07" w:rsidRPr="002B148B" w:rsidRDefault="00103C07" w:rsidP="002B148B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:rsidR="00103C07" w:rsidRPr="002B148B" w:rsidRDefault="00103C07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71204" w:rsidRPr="002B148B" w:rsidRDefault="00D71204" w:rsidP="002B148B">
      <w:pPr>
        <w:jc w:val="both"/>
        <w:rPr>
          <w:rFonts w:ascii="Tahoma" w:hAnsi="Tahoma" w:cs="Tahoma"/>
          <w:b/>
          <w:snapToGrid w:val="0"/>
          <w:spacing w:val="10"/>
          <w:sz w:val="22"/>
          <w:szCs w:val="22"/>
          <w:u w:val="single"/>
        </w:rPr>
      </w:pPr>
    </w:p>
    <w:p w:rsidR="00D71204" w:rsidRPr="002B148B" w:rsidRDefault="00D71204" w:rsidP="002B148B">
      <w:pPr>
        <w:ind w:left="540"/>
        <w:jc w:val="both"/>
        <w:rPr>
          <w:rFonts w:ascii="Tahoma" w:hAnsi="Tahoma" w:cs="Tahoma"/>
          <w:snapToGrid w:val="0"/>
          <w:spacing w:val="10"/>
          <w:sz w:val="22"/>
          <w:szCs w:val="22"/>
        </w:rPr>
      </w:pPr>
    </w:p>
    <w:p w:rsidR="00D71204" w:rsidRPr="002B148B" w:rsidRDefault="00D71204" w:rsidP="002B148B">
      <w:pPr>
        <w:ind w:left="540"/>
        <w:jc w:val="both"/>
        <w:rPr>
          <w:rFonts w:ascii="Tahoma" w:hAnsi="Tahoma" w:cs="Tahoma"/>
          <w:snapToGrid w:val="0"/>
          <w:spacing w:val="10"/>
          <w:sz w:val="22"/>
          <w:szCs w:val="22"/>
        </w:rPr>
      </w:pPr>
    </w:p>
    <w:p w:rsidR="008F0D6E" w:rsidRPr="002B148B" w:rsidRDefault="008F0D6E" w:rsidP="002B148B">
      <w:pPr>
        <w:ind w:left="540"/>
        <w:jc w:val="both"/>
        <w:rPr>
          <w:rFonts w:ascii="Tahoma" w:hAnsi="Tahoma" w:cs="Tahoma"/>
          <w:snapToGrid w:val="0"/>
          <w:spacing w:val="10"/>
          <w:sz w:val="22"/>
          <w:szCs w:val="22"/>
        </w:rPr>
      </w:pPr>
    </w:p>
    <w:p w:rsidR="008F0D6E" w:rsidRPr="002B148B" w:rsidRDefault="008F0D6E" w:rsidP="002B148B">
      <w:pPr>
        <w:ind w:left="540"/>
        <w:jc w:val="both"/>
        <w:rPr>
          <w:rFonts w:ascii="Tahoma" w:hAnsi="Tahoma" w:cs="Tahoma"/>
          <w:snapToGrid w:val="0"/>
          <w:spacing w:val="10"/>
          <w:sz w:val="22"/>
          <w:szCs w:val="22"/>
        </w:rPr>
      </w:pPr>
    </w:p>
    <w:p w:rsidR="008F0D6E" w:rsidRPr="002B148B" w:rsidRDefault="008F0D6E" w:rsidP="002B148B">
      <w:pPr>
        <w:ind w:left="540"/>
        <w:jc w:val="both"/>
        <w:rPr>
          <w:rFonts w:ascii="Tahoma" w:hAnsi="Tahoma" w:cs="Tahoma"/>
          <w:snapToGrid w:val="0"/>
          <w:spacing w:val="10"/>
          <w:sz w:val="22"/>
          <w:szCs w:val="22"/>
        </w:rPr>
      </w:pPr>
    </w:p>
    <w:p w:rsidR="008F0D6E" w:rsidRPr="002B148B" w:rsidRDefault="008F0D6E" w:rsidP="002B148B">
      <w:pPr>
        <w:ind w:left="540"/>
        <w:jc w:val="both"/>
        <w:rPr>
          <w:rFonts w:ascii="Tahoma" w:hAnsi="Tahoma" w:cs="Tahoma"/>
          <w:snapToGrid w:val="0"/>
          <w:spacing w:val="10"/>
          <w:sz w:val="22"/>
          <w:szCs w:val="22"/>
        </w:rPr>
      </w:pPr>
    </w:p>
    <w:p w:rsidR="00D71204" w:rsidRPr="002B148B" w:rsidRDefault="00D71204" w:rsidP="002B148B">
      <w:pPr>
        <w:pStyle w:val="Zkladntextodsazen"/>
        <w:spacing w:after="0"/>
        <w:ind w:left="567"/>
        <w:jc w:val="both"/>
        <w:rPr>
          <w:rFonts w:ascii="Tahoma" w:hAnsi="Tahoma" w:cs="Tahoma"/>
          <w:spacing w:val="10"/>
          <w:sz w:val="22"/>
          <w:szCs w:val="22"/>
        </w:rPr>
      </w:pPr>
    </w:p>
    <w:p w:rsidR="00BD7CED" w:rsidRPr="002B148B" w:rsidRDefault="00BD7CED" w:rsidP="002B148B">
      <w:pPr>
        <w:tabs>
          <w:tab w:val="left" w:pos="0"/>
        </w:tabs>
        <w:ind w:left="567"/>
        <w:jc w:val="both"/>
        <w:rPr>
          <w:rFonts w:ascii="Tahoma" w:hAnsi="Tahoma" w:cs="Tahoma"/>
          <w:b/>
          <w:spacing w:val="10"/>
          <w:sz w:val="22"/>
          <w:szCs w:val="22"/>
        </w:rPr>
      </w:pPr>
    </w:p>
    <w:p w:rsidR="00BD7CED" w:rsidRPr="002B148B" w:rsidRDefault="00472C16" w:rsidP="002B148B">
      <w:pPr>
        <w:ind w:right="-141"/>
        <w:jc w:val="both"/>
        <w:rPr>
          <w:rFonts w:ascii="Tahoma" w:hAnsi="Tahoma" w:cs="Tahoma"/>
          <w:spacing w:val="10"/>
          <w:sz w:val="22"/>
          <w:szCs w:val="22"/>
        </w:rPr>
      </w:pPr>
      <w:r w:rsidRPr="002B148B">
        <w:rPr>
          <w:rFonts w:ascii="Tahoma" w:hAnsi="Tahoma" w:cs="Tahoma"/>
          <w:spacing w:val="10"/>
          <w:sz w:val="22"/>
          <w:szCs w:val="22"/>
        </w:rPr>
        <w:t xml:space="preserve"> Mgr. Bc. Zdeňka Blišťanová</w:t>
      </w:r>
      <w:r w:rsidR="00F61CCF">
        <w:rPr>
          <w:rFonts w:ascii="Tahoma" w:hAnsi="Tahoma" w:cs="Tahoma"/>
          <w:spacing w:val="10"/>
          <w:sz w:val="22"/>
          <w:szCs w:val="22"/>
        </w:rPr>
        <w:t>, v. r.</w:t>
      </w:r>
      <w:r w:rsidR="00F2547E" w:rsidRPr="002B148B">
        <w:rPr>
          <w:rFonts w:ascii="Tahoma" w:hAnsi="Tahoma" w:cs="Tahoma"/>
          <w:spacing w:val="10"/>
          <w:sz w:val="22"/>
          <w:szCs w:val="22"/>
        </w:rPr>
        <w:t xml:space="preserve">              </w:t>
      </w:r>
      <w:r w:rsidRPr="002B148B">
        <w:rPr>
          <w:rFonts w:ascii="Tahoma" w:hAnsi="Tahoma" w:cs="Tahoma"/>
          <w:spacing w:val="10"/>
          <w:sz w:val="22"/>
          <w:szCs w:val="22"/>
        </w:rPr>
        <w:t xml:space="preserve">    </w:t>
      </w:r>
      <w:r w:rsidR="00444A85">
        <w:rPr>
          <w:rFonts w:ascii="Tahoma" w:hAnsi="Tahoma" w:cs="Tahoma"/>
          <w:spacing w:val="10"/>
          <w:sz w:val="22"/>
          <w:szCs w:val="22"/>
        </w:rPr>
        <w:t xml:space="preserve">   </w:t>
      </w:r>
      <w:r w:rsidRPr="002B148B">
        <w:rPr>
          <w:rFonts w:ascii="Tahoma" w:hAnsi="Tahoma" w:cs="Tahoma"/>
          <w:spacing w:val="10"/>
          <w:sz w:val="22"/>
          <w:szCs w:val="22"/>
        </w:rPr>
        <w:t xml:space="preserve"> </w:t>
      </w:r>
      <w:r w:rsidR="006D06DB">
        <w:rPr>
          <w:rFonts w:ascii="Tahoma" w:hAnsi="Tahoma" w:cs="Tahoma"/>
          <w:spacing w:val="10"/>
          <w:sz w:val="22"/>
          <w:szCs w:val="22"/>
        </w:rPr>
        <w:t>Ing. Václav Urban</w:t>
      </w:r>
      <w:r w:rsidR="00F61CCF">
        <w:rPr>
          <w:rFonts w:ascii="Tahoma" w:hAnsi="Tahoma" w:cs="Tahoma"/>
          <w:spacing w:val="10"/>
          <w:sz w:val="22"/>
          <w:szCs w:val="22"/>
        </w:rPr>
        <w:t>, v. r.</w:t>
      </w:r>
    </w:p>
    <w:p w:rsidR="00BD7CED" w:rsidRPr="002B148B" w:rsidRDefault="0072226C" w:rsidP="002B148B">
      <w:pPr>
        <w:tabs>
          <w:tab w:val="center" w:pos="2160"/>
          <w:tab w:val="center" w:pos="6480"/>
        </w:tabs>
        <w:ind w:right="-141"/>
        <w:jc w:val="both"/>
        <w:rPr>
          <w:rFonts w:ascii="Tahoma" w:hAnsi="Tahoma" w:cs="Tahoma"/>
          <w:b/>
          <w:spacing w:val="10"/>
          <w:sz w:val="22"/>
          <w:szCs w:val="22"/>
        </w:rPr>
      </w:pPr>
      <w:r w:rsidRPr="002B148B">
        <w:rPr>
          <w:rFonts w:ascii="Tahoma" w:hAnsi="Tahoma" w:cs="Tahoma"/>
          <w:spacing w:val="10"/>
          <w:sz w:val="22"/>
          <w:szCs w:val="22"/>
        </w:rPr>
        <w:t xml:space="preserve">             </w:t>
      </w:r>
      <w:r w:rsidR="00F2547E" w:rsidRPr="002B148B">
        <w:rPr>
          <w:rFonts w:ascii="Tahoma" w:hAnsi="Tahoma" w:cs="Tahoma"/>
          <w:spacing w:val="10"/>
          <w:sz w:val="22"/>
          <w:szCs w:val="22"/>
        </w:rPr>
        <w:t xml:space="preserve">      </w:t>
      </w:r>
      <w:r w:rsidRPr="002B148B">
        <w:rPr>
          <w:rFonts w:ascii="Tahoma" w:hAnsi="Tahoma" w:cs="Tahoma"/>
          <w:spacing w:val="10"/>
          <w:sz w:val="22"/>
          <w:szCs w:val="22"/>
        </w:rPr>
        <w:t xml:space="preserve"> </w:t>
      </w:r>
      <w:r w:rsidR="00BD7CED" w:rsidRPr="002B148B">
        <w:rPr>
          <w:rFonts w:ascii="Tahoma" w:hAnsi="Tahoma" w:cs="Tahoma"/>
          <w:spacing w:val="10"/>
          <w:sz w:val="22"/>
          <w:szCs w:val="22"/>
        </w:rPr>
        <w:t>starost</w:t>
      </w:r>
      <w:r w:rsidR="00CD1C51" w:rsidRPr="002B148B">
        <w:rPr>
          <w:rFonts w:ascii="Tahoma" w:hAnsi="Tahoma" w:cs="Tahoma"/>
          <w:spacing w:val="10"/>
          <w:sz w:val="22"/>
          <w:szCs w:val="22"/>
        </w:rPr>
        <w:t>k</w:t>
      </w:r>
      <w:r w:rsidR="00BD7CED" w:rsidRPr="002B148B">
        <w:rPr>
          <w:rFonts w:ascii="Tahoma" w:hAnsi="Tahoma" w:cs="Tahoma"/>
          <w:spacing w:val="10"/>
          <w:sz w:val="22"/>
          <w:szCs w:val="22"/>
        </w:rPr>
        <w:t>a</w:t>
      </w:r>
      <w:r w:rsidRPr="002B148B">
        <w:rPr>
          <w:rFonts w:ascii="Tahoma" w:hAnsi="Tahoma" w:cs="Tahoma"/>
          <w:spacing w:val="10"/>
          <w:sz w:val="22"/>
          <w:szCs w:val="22"/>
        </w:rPr>
        <w:t xml:space="preserve">                                   </w:t>
      </w:r>
      <w:r w:rsidR="00F2547E" w:rsidRPr="002B148B">
        <w:rPr>
          <w:rFonts w:ascii="Tahoma" w:hAnsi="Tahoma" w:cs="Tahoma"/>
          <w:spacing w:val="10"/>
          <w:sz w:val="22"/>
          <w:szCs w:val="22"/>
        </w:rPr>
        <w:t xml:space="preserve">    </w:t>
      </w:r>
      <w:r w:rsidRPr="002B148B">
        <w:rPr>
          <w:rFonts w:ascii="Tahoma" w:hAnsi="Tahoma" w:cs="Tahoma"/>
          <w:spacing w:val="10"/>
          <w:sz w:val="22"/>
          <w:szCs w:val="22"/>
        </w:rPr>
        <w:t xml:space="preserve"> </w:t>
      </w:r>
      <w:r w:rsidR="00472C16" w:rsidRPr="002B148B">
        <w:rPr>
          <w:rFonts w:ascii="Tahoma" w:hAnsi="Tahoma" w:cs="Tahoma"/>
          <w:spacing w:val="10"/>
          <w:sz w:val="22"/>
          <w:szCs w:val="22"/>
        </w:rPr>
        <w:t xml:space="preserve"> </w:t>
      </w:r>
      <w:r w:rsidR="004037BF" w:rsidRPr="002B148B">
        <w:rPr>
          <w:rFonts w:ascii="Tahoma" w:hAnsi="Tahoma" w:cs="Tahoma"/>
          <w:spacing w:val="10"/>
          <w:sz w:val="22"/>
          <w:szCs w:val="22"/>
        </w:rPr>
        <w:t xml:space="preserve"> </w:t>
      </w:r>
      <w:r w:rsidR="006D06DB">
        <w:rPr>
          <w:rFonts w:ascii="Tahoma" w:hAnsi="Tahoma" w:cs="Tahoma"/>
          <w:spacing w:val="10"/>
          <w:sz w:val="22"/>
          <w:szCs w:val="22"/>
        </w:rPr>
        <w:t>2</w:t>
      </w:r>
      <w:r w:rsidR="00F2547E" w:rsidRPr="002B148B">
        <w:rPr>
          <w:rFonts w:ascii="Tahoma" w:hAnsi="Tahoma" w:cs="Tahoma"/>
          <w:spacing w:val="10"/>
          <w:sz w:val="22"/>
          <w:szCs w:val="22"/>
        </w:rPr>
        <w:t>.</w:t>
      </w:r>
      <w:r w:rsidR="00F2547E" w:rsidRPr="002B148B">
        <w:rPr>
          <w:rFonts w:ascii="Tahoma" w:hAnsi="Tahoma" w:cs="Tahoma"/>
          <w:b/>
          <w:spacing w:val="10"/>
          <w:sz w:val="22"/>
          <w:szCs w:val="22"/>
        </w:rPr>
        <w:t xml:space="preserve"> </w:t>
      </w:r>
      <w:r w:rsidR="00F2547E" w:rsidRPr="002B148B">
        <w:rPr>
          <w:rFonts w:ascii="Tahoma" w:hAnsi="Tahoma" w:cs="Tahoma"/>
          <w:spacing w:val="10"/>
          <w:sz w:val="22"/>
          <w:szCs w:val="22"/>
        </w:rPr>
        <w:t xml:space="preserve">místostarosta                                    </w:t>
      </w:r>
    </w:p>
    <w:sectPr w:rsidR="00BD7CED" w:rsidRPr="002B148B" w:rsidSect="002B148B">
      <w:headerReference w:type="even" r:id="rId7"/>
      <w:headerReference w:type="default" r:id="rId8"/>
      <w:pgSz w:w="11906" w:h="16838" w:code="9"/>
      <w:pgMar w:top="1418" w:right="1286" w:bottom="1418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C07" w:rsidRDefault="00103C07">
      <w:r>
        <w:separator/>
      </w:r>
    </w:p>
  </w:endnote>
  <w:endnote w:type="continuationSeparator" w:id="0">
    <w:p w:rsidR="00103C07" w:rsidRDefault="0010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C07" w:rsidRDefault="00103C07">
      <w:r>
        <w:separator/>
      </w:r>
    </w:p>
  </w:footnote>
  <w:footnote w:type="continuationSeparator" w:id="0">
    <w:p w:rsidR="00103C07" w:rsidRDefault="0010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D83" w:rsidRDefault="00ED0D83" w:rsidP="00177D05">
    <w:pPr>
      <w:pStyle w:val="Zhlav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D0D83" w:rsidRDefault="00ED0D83" w:rsidP="00177D05">
    <w:pPr>
      <w:pStyle w:val="Zhlav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D83" w:rsidRDefault="00ED0D83" w:rsidP="00177D05">
    <w:pPr>
      <w:pStyle w:val="Zhlav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44B62">
      <w:rPr>
        <w:rStyle w:val="slostrnky"/>
        <w:noProof/>
      </w:rPr>
      <w:t>5</w:t>
    </w:r>
    <w:r>
      <w:rPr>
        <w:rStyle w:val="slostrnky"/>
      </w:rPr>
      <w:fldChar w:fldCharType="end"/>
    </w:r>
  </w:p>
  <w:p w:rsidR="00ED0D83" w:rsidRDefault="00ED0D83" w:rsidP="00177D05">
    <w:pPr>
      <w:pStyle w:val="Zhlav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385"/>
    <w:multiLevelType w:val="hybridMultilevel"/>
    <w:tmpl w:val="5E0E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3113D"/>
    <w:multiLevelType w:val="hybridMultilevel"/>
    <w:tmpl w:val="09F68850"/>
    <w:lvl w:ilvl="0" w:tplc="690A114C">
      <w:start w:val="1"/>
      <w:numFmt w:val="lowerLetter"/>
      <w:lvlText w:val="%1)"/>
      <w:lvlJc w:val="left"/>
      <w:pPr>
        <w:ind w:left="6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6" w:hanging="360"/>
      </w:pPr>
    </w:lvl>
    <w:lvl w:ilvl="2" w:tplc="0405001B" w:tentative="1">
      <w:start w:val="1"/>
      <w:numFmt w:val="lowerRoman"/>
      <w:lvlText w:val="%3."/>
      <w:lvlJc w:val="right"/>
      <w:pPr>
        <w:ind w:left="2086" w:hanging="180"/>
      </w:pPr>
    </w:lvl>
    <w:lvl w:ilvl="3" w:tplc="0405000F" w:tentative="1">
      <w:start w:val="1"/>
      <w:numFmt w:val="decimal"/>
      <w:lvlText w:val="%4."/>
      <w:lvlJc w:val="left"/>
      <w:pPr>
        <w:ind w:left="2806" w:hanging="360"/>
      </w:pPr>
    </w:lvl>
    <w:lvl w:ilvl="4" w:tplc="04050019" w:tentative="1">
      <w:start w:val="1"/>
      <w:numFmt w:val="lowerLetter"/>
      <w:lvlText w:val="%5."/>
      <w:lvlJc w:val="left"/>
      <w:pPr>
        <w:ind w:left="3526" w:hanging="360"/>
      </w:pPr>
    </w:lvl>
    <w:lvl w:ilvl="5" w:tplc="0405001B" w:tentative="1">
      <w:start w:val="1"/>
      <w:numFmt w:val="lowerRoman"/>
      <w:lvlText w:val="%6."/>
      <w:lvlJc w:val="right"/>
      <w:pPr>
        <w:ind w:left="4246" w:hanging="180"/>
      </w:pPr>
    </w:lvl>
    <w:lvl w:ilvl="6" w:tplc="0405000F" w:tentative="1">
      <w:start w:val="1"/>
      <w:numFmt w:val="decimal"/>
      <w:lvlText w:val="%7."/>
      <w:lvlJc w:val="left"/>
      <w:pPr>
        <w:ind w:left="4966" w:hanging="360"/>
      </w:pPr>
    </w:lvl>
    <w:lvl w:ilvl="7" w:tplc="04050019" w:tentative="1">
      <w:start w:val="1"/>
      <w:numFmt w:val="lowerLetter"/>
      <w:lvlText w:val="%8."/>
      <w:lvlJc w:val="left"/>
      <w:pPr>
        <w:ind w:left="5686" w:hanging="360"/>
      </w:pPr>
    </w:lvl>
    <w:lvl w:ilvl="8" w:tplc="0405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18CB6891"/>
    <w:multiLevelType w:val="hybridMultilevel"/>
    <w:tmpl w:val="DB1C774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67622B"/>
    <w:multiLevelType w:val="hybridMultilevel"/>
    <w:tmpl w:val="BEA441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4BA4"/>
    <w:multiLevelType w:val="hybridMultilevel"/>
    <w:tmpl w:val="78E66FE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154E1D"/>
    <w:multiLevelType w:val="hybridMultilevel"/>
    <w:tmpl w:val="D6ECB326"/>
    <w:lvl w:ilvl="0" w:tplc="5DEEC9E8">
      <w:start w:val="1"/>
      <w:numFmt w:val="lowerLetter"/>
      <w:lvlText w:val="%1)"/>
      <w:lvlJc w:val="left"/>
      <w:pPr>
        <w:tabs>
          <w:tab w:val="num" w:pos="400"/>
        </w:tabs>
        <w:ind w:left="400" w:hanging="340"/>
      </w:pPr>
      <w:rPr>
        <w:rFonts w:hint="default"/>
      </w:rPr>
    </w:lvl>
    <w:lvl w:ilvl="1" w:tplc="DE202D9A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3BC4352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571BB"/>
    <w:multiLevelType w:val="singleLevel"/>
    <w:tmpl w:val="D86E7010"/>
    <w:lvl w:ilvl="0">
      <w:start w:val="1"/>
      <w:numFmt w:val="lowerLetter"/>
      <w:lvlText w:val="%1)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7" w15:restartNumberingAfterBreak="0">
    <w:nsid w:val="608352B2"/>
    <w:multiLevelType w:val="hybridMultilevel"/>
    <w:tmpl w:val="7FBE2F2E"/>
    <w:lvl w:ilvl="0" w:tplc="646ABF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413D4B"/>
    <w:multiLevelType w:val="hybridMultilevel"/>
    <w:tmpl w:val="3774E372"/>
    <w:lvl w:ilvl="0" w:tplc="C0FAB7D6">
      <w:start w:val="1"/>
      <w:numFmt w:val="lowerLetter"/>
      <w:lvlText w:val="%1)"/>
      <w:lvlJc w:val="left"/>
      <w:pPr>
        <w:ind w:left="5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70" w:hanging="360"/>
      </w:pPr>
    </w:lvl>
    <w:lvl w:ilvl="2" w:tplc="0405001B" w:tentative="1">
      <w:start w:val="1"/>
      <w:numFmt w:val="lowerRoman"/>
      <w:lvlText w:val="%3."/>
      <w:lvlJc w:val="right"/>
      <w:pPr>
        <w:ind w:left="1990" w:hanging="180"/>
      </w:pPr>
    </w:lvl>
    <w:lvl w:ilvl="3" w:tplc="0405000F" w:tentative="1">
      <w:start w:val="1"/>
      <w:numFmt w:val="decimal"/>
      <w:lvlText w:val="%4."/>
      <w:lvlJc w:val="left"/>
      <w:pPr>
        <w:ind w:left="2710" w:hanging="360"/>
      </w:pPr>
    </w:lvl>
    <w:lvl w:ilvl="4" w:tplc="04050019" w:tentative="1">
      <w:start w:val="1"/>
      <w:numFmt w:val="lowerLetter"/>
      <w:lvlText w:val="%5."/>
      <w:lvlJc w:val="left"/>
      <w:pPr>
        <w:ind w:left="3430" w:hanging="360"/>
      </w:pPr>
    </w:lvl>
    <w:lvl w:ilvl="5" w:tplc="0405001B" w:tentative="1">
      <w:start w:val="1"/>
      <w:numFmt w:val="lowerRoman"/>
      <w:lvlText w:val="%6."/>
      <w:lvlJc w:val="right"/>
      <w:pPr>
        <w:ind w:left="4150" w:hanging="180"/>
      </w:pPr>
    </w:lvl>
    <w:lvl w:ilvl="6" w:tplc="0405000F" w:tentative="1">
      <w:start w:val="1"/>
      <w:numFmt w:val="decimal"/>
      <w:lvlText w:val="%7."/>
      <w:lvlJc w:val="left"/>
      <w:pPr>
        <w:ind w:left="4870" w:hanging="360"/>
      </w:pPr>
    </w:lvl>
    <w:lvl w:ilvl="7" w:tplc="04050019" w:tentative="1">
      <w:start w:val="1"/>
      <w:numFmt w:val="lowerLetter"/>
      <w:lvlText w:val="%8."/>
      <w:lvlJc w:val="left"/>
      <w:pPr>
        <w:ind w:left="5590" w:hanging="360"/>
      </w:pPr>
    </w:lvl>
    <w:lvl w:ilvl="8" w:tplc="0405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9" w15:restartNumberingAfterBreak="0">
    <w:nsid w:val="772E6BE3"/>
    <w:multiLevelType w:val="hybridMultilevel"/>
    <w:tmpl w:val="D6ECB326"/>
    <w:lvl w:ilvl="0" w:tplc="5DEEC9E8">
      <w:start w:val="1"/>
      <w:numFmt w:val="lowerLetter"/>
      <w:lvlText w:val="%1)"/>
      <w:lvlJc w:val="left"/>
      <w:pPr>
        <w:tabs>
          <w:tab w:val="num" w:pos="400"/>
        </w:tabs>
        <w:ind w:left="400" w:hanging="340"/>
      </w:pPr>
      <w:rPr>
        <w:rFonts w:hint="default"/>
      </w:rPr>
    </w:lvl>
    <w:lvl w:ilvl="1" w:tplc="DE202D9A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3BC4352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7B554A"/>
    <w:multiLevelType w:val="hybridMultilevel"/>
    <w:tmpl w:val="63F4F9B2"/>
    <w:lvl w:ilvl="0" w:tplc="1710242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A02E7E8C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6A7E90"/>
    <w:multiLevelType w:val="hybridMultilevel"/>
    <w:tmpl w:val="23D6171E"/>
    <w:lvl w:ilvl="0" w:tplc="3DB00A80">
      <w:start w:val="2"/>
      <w:numFmt w:val="lowerLetter"/>
      <w:lvlText w:val="%1)"/>
      <w:lvlJc w:val="left"/>
      <w:pPr>
        <w:ind w:left="60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9" w:hanging="360"/>
      </w:pPr>
    </w:lvl>
    <w:lvl w:ilvl="2" w:tplc="0405001B" w:tentative="1">
      <w:start w:val="1"/>
      <w:numFmt w:val="lowerRoman"/>
      <w:lvlText w:val="%3."/>
      <w:lvlJc w:val="right"/>
      <w:pPr>
        <w:ind w:left="2049" w:hanging="180"/>
      </w:pPr>
    </w:lvl>
    <w:lvl w:ilvl="3" w:tplc="0405000F" w:tentative="1">
      <w:start w:val="1"/>
      <w:numFmt w:val="decimal"/>
      <w:lvlText w:val="%4."/>
      <w:lvlJc w:val="left"/>
      <w:pPr>
        <w:ind w:left="2769" w:hanging="360"/>
      </w:pPr>
    </w:lvl>
    <w:lvl w:ilvl="4" w:tplc="04050019" w:tentative="1">
      <w:start w:val="1"/>
      <w:numFmt w:val="lowerLetter"/>
      <w:lvlText w:val="%5."/>
      <w:lvlJc w:val="left"/>
      <w:pPr>
        <w:ind w:left="3489" w:hanging="360"/>
      </w:pPr>
    </w:lvl>
    <w:lvl w:ilvl="5" w:tplc="0405001B" w:tentative="1">
      <w:start w:val="1"/>
      <w:numFmt w:val="lowerRoman"/>
      <w:lvlText w:val="%6."/>
      <w:lvlJc w:val="right"/>
      <w:pPr>
        <w:ind w:left="4209" w:hanging="180"/>
      </w:pPr>
    </w:lvl>
    <w:lvl w:ilvl="6" w:tplc="0405000F" w:tentative="1">
      <w:start w:val="1"/>
      <w:numFmt w:val="decimal"/>
      <w:lvlText w:val="%7."/>
      <w:lvlJc w:val="left"/>
      <w:pPr>
        <w:ind w:left="4929" w:hanging="360"/>
      </w:pPr>
    </w:lvl>
    <w:lvl w:ilvl="7" w:tplc="04050019" w:tentative="1">
      <w:start w:val="1"/>
      <w:numFmt w:val="lowerLetter"/>
      <w:lvlText w:val="%8."/>
      <w:lvlJc w:val="left"/>
      <w:pPr>
        <w:ind w:left="5649" w:hanging="360"/>
      </w:pPr>
    </w:lvl>
    <w:lvl w:ilvl="8" w:tplc="0405001B" w:tentative="1">
      <w:start w:val="1"/>
      <w:numFmt w:val="lowerRoman"/>
      <w:lvlText w:val="%9."/>
      <w:lvlJc w:val="right"/>
      <w:pPr>
        <w:ind w:left="6369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11"/>
  </w:num>
  <w:num w:numId="8">
    <w:abstractNumId w:val="9"/>
  </w:num>
  <w:num w:numId="9">
    <w:abstractNumId w:val="3"/>
  </w:num>
  <w:num w:numId="10">
    <w:abstractNumId w:val="2"/>
  </w:num>
  <w:num w:numId="11">
    <w:abstractNumId w:val="0"/>
  </w:num>
  <w:num w:numId="1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7D05"/>
    <w:rsid w:val="00000A01"/>
    <w:rsid w:val="00001E54"/>
    <w:rsid w:val="000249E0"/>
    <w:rsid w:val="000348B0"/>
    <w:rsid w:val="00053A8D"/>
    <w:rsid w:val="000561BE"/>
    <w:rsid w:val="000933B0"/>
    <w:rsid w:val="00093F17"/>
    <w:rsid w:val="000A1EBD"/>
    <w:rsid w:val="000A2B72"/>
    <w:rsid w:val="000B1277"/>
    <w:rsid w:val="000B2451"/>
    <w:rsid w:val="000C00E9"/>
    <w:rsid w:val="000C49C3"/>
    <w:rsid w:val="000F506C"/>
    <w:rsid w:val="00103C07"/>
    <w:rsid w:val="00106D89"/>
    <w:rsid w:val="00107467"/>
    <w:rsid w:val="00115955"/>
    <w:rsid w:val="00116AF8"/>
    <w:rsid w:val="00150114"/>
    <w:rsid w:val="00155CD4"/>
    <w:rsid w:val="001602EF"/>
    <w:rsid w:val="00162D50"/>
    <w:rsid w:val="001653D6"/>
    <w:rsid w:val="00166A22"/>
    <w:rsid w:val="00167D54"/>
    <w:rsid w:val="00177D05"/>
    <w:rsid w:val="001804B5"/>
    <w:rsid w:val="00194F45"/>
    <w:rsid w:val="001A0A4C"/>
    <w:rsid w:val="001B6E5F"/>
    <w:rsid w:val="001B7879"/>
    <w:rsid w:val="001D3FC8"/>
    <w:rsid w:val="001E2160"/>
    <w:rsid w:val="001E5345"/>
    <w:rsid w:val="001E5E8A"/>
    <w:rsid w:val="001E5FEF"/>
    <w:rsid w:val="001F4E99"/>
    <w:rsid w:val="001F6B68"/>
    <w:rsid w:val="00201B5E"/>
    <w:rsid w:val="002037CE"/>
    <w:rsid w:val="00203D91"/>
    <w:rsid w:val="002068B4"/>
    <w:rsid w:val="0023092F"/>
    <w:rsid w:val="00243120"/>
    <w:rsid w:val="0025485F"/>
    <w:rsid w:val="002609BF"/>
    <w:rsid w:val="00285091"/>
    <w:rsid w:val="0028672B"/>
    <w:rsid w:val="00286BF2"/>
    <w:rsid w:val="00286CD2"/>
    <w:rsid w:val="002A0B3F"/>
    <w:rsid w:val="002A5174"/>
    <w:rsid w:val="002A765A"/>
    <w:rsid w:val="002A78EF"/>
    <w:rsid w:val="002B148B"/>
    <w:rsid w:val="002B73DB"/>
    <w:rsid w:val="002C0438"/>
    <w:rsid w:val="002E1046"/>
    <w:rsid w:val="002E658A"/>
    <w:rsid w:val="002E7D24"/>
    <w:rsid w:val="002F3863"/>
    <w:rsid w:val="00317DD4"/>
    <w:rsid w:val="00342933"/>
    <w:rsid w:val="0034312B"/>
    <w:rsid w:val="00344B62"/>
    <w:rsid w:val="0034698F"/>
    <w:rsid w:val="00347A87"/>
    <w:rsid w:val="003516D5"/>
    <w:rsid w:val="00355FC6"/>
    <w:rsid w:val="0037016A"/>
    <w:rsid w:val="003736AD"/>
    <w:rsid w:val="003830C0"/>
    <w:rsid w:val="00386117"/>
    <w:rsid w:val="003866D8"/>
    <w:rsid w:val="003875F5"/>
    <w:rsid w:val="0039065D"/>
    <w:rsid w:val="003908AB"/>
    <w:rsid w:val="003956A3"/>
    <w:rsid w:val="003A2880"/>
    <w:rsid w:val="003A44B0"/>
    <w:rsid w:val="003A4C71"/>
    <w:rsid w:val="003C5085"/>
    <w:rsid w:val="003D07EB"/>
    <w:rsid w:val="003D2817"/>
    <w:rsid w:val="003D4161"/>
    <w:rsid w:val="003D4520"/>
    <w:rsid w:val="003E3FAC"/>
    <w:rsid w:val="003E689E"/>
    <w:rsid w:val="003F3087"/>
    <w:rsid w:val="003F457B"/>
    <w:rsid w:val="003F5201"/>
    <w:rsid w:val="003F5B24"/>
    <w:rsid w:val="004037BF"/>
    <w:rsid w:val="00405842"/>
    <w:rsid w:val="00414B92"/>
    <w:rsid w:val="004367A7"/>
    <w:rsid w:val="00444A85"/>
    <w:rsid w:val="00446319"/>
    <w:rsid w:val="00450427"/>
    <w:rsid w:val="004530F1"/>
    <w:rsid w:val="00454FE6"/>
    <w:rsid w:val="00456874"/>
    <w:rsid w:val="00467566"/>
    <w:rsid w:val="00472C16"/>
    <w:rsid w:val="0047409B"/>
    <w:rsid w:val="0049563C"/>
    <w:rsid w:val="004974D3"/>
    <w:rsid w:val="004A7825"/>
    <w:rsid w:val="004B4EA3"/>
    <w:rsid w:val="004C404E"/>
    <w:rsid w:val="004D777B"/>
    <w:rsid w:val="004E1ABE"/>
    <w:rsid w:val="004E7B39"/>
    <w:rsid w:val="004F202B"/>
    <w:rsid w:val="004F6C0F"/>
    <w:rsid w:val="00500D0C"/>
    <w:rsid w:val="005018D4"/>
    <w:rsid w:val="00507DA9"/>
    <w:rsid w:val="005212FC"/>
    <w:rsid w:val="00533C64"/>
    <w:rsid w:val="00537791"/>
    <w:rsid w:val="00541275"/>
    <w:rsid w:val="00547229"/>
    <w:rsid w:val="00564EA6"/>
    <w:rsid w:val="005659D9"/>
    <w:rsid w:val="00566109"/>
    <w:rsid w:val="0058514A"/>
    <w:rsid w:val="00596FB7"/>
    <w:rsid w:val="00597B90"/>
    <w:rsid w:val="005B3DAD"/>
    <w:rsid w:val="005D5946"/>
    <w:rsid w:val="005D7EBD"/>
    <w:rsid w:val="005E7DC8"/>
    <w:rsid w:val="00601127"/>
    <w:rsid w:val="00605F2A"/>
    <w:rsid w:val="00615A61"/>
    <w:rsid w:val="00626CBF"/>
    <w:rsid w:val="00640832"/>
    <w:rsid w:val="00640921"/>
    <w:rsid w:val="00640AE5"/>
    <w:rsid w:val="0064205B"/>
    <w:rsid w:val="00643A47"/>
    <w:rsid w:val="00654472"/>
    <w:rsid w:val="00656786"/>
    <w:rsid w:val="00656CA8"/>
    <w:rsid w:val="00657E9E"/>
    <w:rsid w:val="00663D59"/>
    <w:rsid w:val="00664737"/>
    <w:rsid w:val="00673C3F"/>
    <w:rsid w:val="00686F89"/>
    <w:rsid w:val="00687F78"/>
    <w:rsid w:val="00693D5D"/>
    <w:rsid w:val="006B2497"/>
    <w:rsid w:val="006B2698"/>
    <w:rsid w:val="006B6A73"/>
    <w:rsid w:val="006D06DB"/>
    <w:rsid w:val="006D3BC0"/>
    <w:rsid w:val="006E19DA"/>
    <w:rsid w:val="006F2C29"/>
    <w:rsid w:val="00706E54"/>
    <w:rsid w:val="0071317A"/>
    <w:rsid w:val="00714AEC"/>
    <w:rsid w:val="00716D3B"/>
    <w:rsid w:val="007171B0"/>
    <w:rsid w:val="00720F56"/>
    <w:rsid w:val="00721A9F"/>
    <w:rsid w:val="0072226C"/>
    <w:rsid w:val="007313F2"/>
    <w:rsid w:val="00734485"/>
    <w:rsid w:val="00743A46"/>
    <w:rsid w:val="007504C0"/>
    <w:rsid w:val="007506F7"/>
    <w:rsid w:val="00756C62"/>
    <w:rsid w:val="00762065"/>
    <w:rsid w:val="00765C2C"/>
    <w:rsid w:val="0076704D"/>
    <w:rsid w:val="00770EA2"/>
    <w:rsid w:val="00775444"/>
    <w:rsid w:val="007764ED"/>
    <w:rsid w:val="00787029"/>
    <w:rsid w:val="007940E0"/>
    <w:rsid w:val="007A1B93"/>
    <w:rsid w:val="007A3B2E"/>
    <w:rsid w:val="007A6E73"/>
    <w:rsid w:val="007B019A"/>
    <w:rsid w:val="007B095B"/>
    <w:rsid w:val="007B7187"/>
    <w:rsid w:val="007C35F8"/>
    <w:rsid w:val="007E0F4D"/>
    <w:rsid w:val="007E6896"/>
    <w:rsid w:val="007F2B9D"/>
    <w:rsid w:val="007F36E2"/>
    <w:rsid w:val="008024BF"/>
    <w:rsid w:val="00813F89"/>
    <w:rsid w:val="00862DD4"/>
    <w:rsid w:val="00872A9E"/>
    <w:rsid w:val="00876A5B"/>
    <w:rsid w:val="008857A4"/>
    <w:rsid w:val="008A5579"/>
    <w:rsid w:val="008A7161"/>
    <w:rsid w:val="008A7851"/>
    <w:rsid w:val="008B0F64"/>
    <w:rsid w:val="008B4400"/>
    <w:rsid w:val="008B68CE"/>
    <w:rsid w:val="008C6F09"/>
    <w:rsid w:val="008D4C8D"/>
    <w:rsid w:val="008E6AE1"/>
    <w:rsid w:val="008F0D6E"/>
    <w:rsid w:val="0090174C"/>
    <w:rsid w:val="00901CB1"/>
    <w:rsid w:val="00902976"/>
    <w:rsid w:val="00914674"/>
    <w:rsid w:val="00931C6E"/>
    <w:rsid w:val="0093521E"/>
    <w:rsid w:val="0094055A"/>
    <w:rsid w:val="00940C30"/>
    <w:rsid w:val="00941B87"/>
    <w:rsid w:val="0095034A"/>
    <w:rsid w:val="0095291C"/>
    <w:rsid w:val="009557B2"/>
    <w:rsid w:val="009717D5"/>
    <w:rsid w:val="009725D1"/>
    <w:rsid w:val="00972E1C"/>
    <w:rsid w:val="00981144"/>
    <w:rsid w:val="00986470"/>
    <w:rsid w:val="009A662C"/>
    <w:rsid w:val="009B1221"/>
    <w:rsid w:val="009B59E7"/>
    <w:rsid w:val="009D0DD2"/>
    <w:rsid w:val="009D1FDC"/>
    <w:rsid w:val="009E588D"/>
    <w:rsid w:val="009F483B"/>
    <w:rsid w:val="009F6C96"/>
    <w:rsid w:val="009F7B04"/>
    <w:rsid w:val="00A03C6C"/>
    <w:rsid w:val="00A14B02"/>
    <w:rsid w:val="00A22F1F"/>
    <w:rsid w:val="00A22FC2"/>
    <w:rsid w:val="00A35D4C"/>
    <w:rsid w:val="00A37473"/>
    <w:rsid w:val="00A41AB6"/>
    <w:rsid w:val="00A5023A"/>
    <w:rsid w:val="00A50D5A"/>
    <w:rsid w:val="00A64BD2"/>
    <w:rsid w:val="00A722C7"/>
    <w:rsid w:val="00A80060"/>
    <w:rsid w:val="00AA01FA"/>
    <w:rsid w:val="00AA3C4B"/>
    <w:rsid w:val="00AB1CD8"/>
    <w:rsid w:val="00AB1F24"/>
    <w:rsid w:val="00AB28B4"/>
    <w:rsid w:val="00AB46AA"/>
    <w:rsid w:val="00AC2C4F"/>
    <w:rsid w:val="00AE129D"/>
    <w:rsid w:val="00AE456E"/>
    <w:rsid w:val="00AE74E5"/>
    <w:rsid w:val="00B10AEB"/>
    <w:rsid w:val="00B10CE8"/>
    <w:rsid w:val="00B146C4"/>
    <w:rsid w:val="00B32FB8"/>
    <w:rsid w:val="00B350AB"/>
    <w:rsid w:val="00B350E8"/>
    <w:rsid w:val="00B40879"/>
    <w:rsid w:val="00B5259D"/>
    <w:rsid w:val="00B52655"/>
    <w:rsid w:val="00B7483C"/>
    <w:rsid w:val="00B7629D"/>
    <w:rsid w:val="00B81003"/>
    <w:rsid w:val="00B824CF"/>
    <w:rsid w:val="00B8358A"/>
    <w:rsid w:val="00B97283"/>
    <w:rsid w:val="00BB040E"/>
    <w:rsid w:val="00BB083E"/>
    <w:rsid w:val="00BC1AA0"/>
    <w:rsid w:val="00BC1DD3"/>
    <w:rsid w:val="00BC2239"/>
    <w:rsid w:val="00BD49AA"/>
    <w:rsid w:val="00BD7CED"/>
    <w:rsid w:val="00BE3CAE"/>
    <w:rsid w:val="00BF3CC0"/>
    <w:rsid w:val="00C16766"/>
    <w:rsid w:val="00C16F9A"/>
    <w:rsid w:val="00C17B6B"/>
    <w:rsid w:val="00C24ABA"/>
    <w:rsid w:val="00C27557"/>
    <w:rsid w:val="00C320E9"/>
    <w:rsid w:val="00C40CB3"/>
    <w:rsid w:val="00C414AD"/>
    <w:rsid w:val="00C432D5"/>
    <w:rsid w:val="00C45402"/>
    <w:rsid w:val="00C47C5E"/>
    <w:rsid w:val="00C51F86"/>
    <w:rsid w:val="00C54936"/>
    <w:rsid w:val="00C602AE"/>
    <w:rsid w:val="00C74053"/>
    <w:rsid w:val="00C7518A"/>
    <w:rsid w:val="00C843FA"/>
    <w:rsid w:val="00C869CD"/>
    <w:rsid w:val="00C9749B"/>
    <w:rsid w:val="00CA3FF7"/>
    <w:rsid w:val="00CB1C48"/>
    <w:rsid w:val="00CB45CA"/>
    <w:rsid w:val="00CC075F"/>
    <w:rsid w:val="00CD1965"/>
    <w:rsid w:val="00CD1C51"/>
    <w:rsid w:val="00D00F58"/>
    <w:rsid w:val="00D04169"/>
    <w:rsid w:val="00D107C3"/>
    <w:rsid w:val="00D14105"/>
    <w:rsid w:val="00D1686F"/>
    <w:rsid w:val="00D224F7"/>
    <w:rsid w:val="00D31E83"/>
    <w:rsid w:val="00D40650"/>
    <w:rsid w:val="00D41F88"/>
    <w:rsid w:val="00D43D75"/>
    <w:rsid w:val="00D61649"/>
    <w:rsid w:val="00D663A3"/>
    <w:rsid w:val="00D71204"/>
    <w:rsid w:val="00D73443"/>
    <w:rsid w:val="00D772D2"/>
    <w:rsid w:val="00D86146"/>
    <w:rsid w:val="00D92E47"/>
    <w:rsid w:val="00D94E7B"/>
    <w:rsid w:val="00DB525A"/>
    <w:rsid w:val="00DD0CFB"/>
    <w:rsid w:val="00DD6C60"/>
    <w:rsid w:val="00DE1D14"/>
    <w:rsid w:val="00DE609B"/>
    <w:rsid w:val="00DF771F"/>
    <w:rsid w:val="00E04DF3"/>
    <w:rsid w:val="00E22AAD"/>
    <w:rsid w:val="00E246C8"/>
    <w:rsid w:val="00E2748A"/>
    <w:rsid w:val="00E37F08"/>
    <w:rsid w:val="00E4029D"/>
    <w:rsid w:val="00E51311"/>
    <w:rsid w:val="00E65196"/>
    <w:rsid w:val="00E732D6"/>
    <w:rsid w:val="00E77CE7"/>
    <w:rsid w:val="00E8165F"/>
    <w:rsid w:val="00E943CC"/>
    <w:rsid w:val="00E9550F"/>
    <w:rsid w:val="00EA05E1"/>
    <w:rsid w:val="00EB1A48"/>
    <w:rsid w:val="00EB3F98"/>
    <w:rsid w:val="00ED0D83"/>
    <w:rsid w:val="00EE427E"/>
    <w:rsid w:val="00EE5105"/>
    <w:rsid w:val="00EE6A9A"/>
    <w:rsid w:val="00F04F96"/>
    <w:rsid w:val="00F20A80"/>
    <w:rsid w:val="00F21B3E"/>
    <w:rsid w:val="00F2547E"/>
    <w:rsid w:val="00F47F18"/>
    <w:rsid w:val="00F532DB"/>
    <w:rsid w:val="00F61CCF"/>
    <w:rsid w:val="00F633BF"/>
    <w:rsid w:val="00F675D0"/>
    <w:rsid w:val="00F85247"/>
    <w:rsid w:val="00F861B6"/>
    <w:rsid w:val="00F92E31"/>
    <w:rsid w:val="00FB0B6A"/>
    <w:rsid w:val="00FB39BF"/>
    <w:rsid w:val="00FC1470"/>
    <w:rsid w:val="00FC6A80"/>
    <w:rsid w:val="00FD69CD"/>
    <w:rsid w:val="00FE7870"/>
    <w:rsid w:val="00FF255B"/>
    <w:rsid w:val="00FF589E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BDD9B"/>
  <w15:chartTrackingRefBased/>
  <w15:docId w15:val="{CD7CD778-BD37-480C-AD40-254357D6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7D05"/>
    <w:rPr>
      <w:rFonts w:ascii="Arial" w:hAnsi="Arial"/>
    </w:rPr>
  </w:style>
  <w:style w:type="paragraph" w:styleId="Nadpis1">
    <w:name w:val="heading 1"/>
    <w:basedOn w:val="Normln"/>
    <w:next w:val="Normln"/>
    <w:qFormat/>
    <w:rsid w:val="00177D05"/>
    <w:pPr>
      <w:keepNext/>
      <w:spacing w:before="240" w:after="60"/>
      <w:jc w:val="center"/>
      <w:outlineLvl w:val="0"/>
    </w:pPr>
    <w:rPr>
      <w:b/>
      <w:kern w:val="28"/>
      <w:sz w:val="32"/>
    </w:rPr>
  </w:style>
  <w:style w:type="paragraph" w:styleId="Nadpis2">
    <w:name w:val="heading 2"/>
    <w:basedOn w:val="Normln"/>
    <w:next w:val="Normln"/>
    <w:qFormat/>
    <w:rsid w:val="00177D05"/>
    <w:pPr>
      <w:keepNext/>
      <w:spacing w:before="240" w:after="60"/>
      <w:jc w:val="both"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uiPriority w:val="99"/>
    <w:rsid w:val="00177D05"/>
    <w:pPr>
      <w:pBdr>
        <w:bottom w:val="single" w:sz="12" w:space="1" w:color="auto"/>
      </w:pBdr>
      <w:tabs>
        <w:tab w:val="left" w:pos="8931"/>
      </w:tabs>
      <w:ind w:left="567" w:right="281"/>
    </w:pPr>
    <w:rPr>
      <w:b/>
      <w:sz w:val="22"/>
    </w:rPr>
  </w:style>
  <w:style w:type="paragraph" w:customStyle="1" w:styleId="Styl1">
    <w:name w:val="Styl1"/>
    <w:basedOn w:val="Normln"/>
    <w:autoRedefine/>
    <w:rsid w:val="003F3087"/>
    <w:pPr>
      <w:jc w:val="both"/>
    </w:pPr>
    <w:rPr>
      <w:rFonts w:cs="Arial"/>
      <w:spacing w:val="10"/>
      <w:sz w:val="24"/>
      <w:szCs w:val="24"/>
    </w:rPr>
  </w:style>
  <w:style w:type="paragraph" w:styleId="Prosttext">
    <w:name w:val="Plain Text"/>
    <w:aliases w:val="Prostý text Char Char Char,Prostý text Char Char,Prostý text Char"/>
    <w:basedOn w:val="Normln"/>
    <w:link w:val="ProsttextChar1"/>
    <w:uiPriority w:val="99"/>
    <w:rsid w:val="00177D05"/>
    <w:rPr>
      <w:rFonts w:ascii="Courier New" w:hAnsi="Courier New"/>
    </w:rPr>
  </w:style>
  <w:style w:type="character" w:customStyle="1" w:styleId="ProsttextChar1">
    <w:name w:val="Prostý text Char1"/>
    <w:aliases w:val="Prostý text Char Char Char Char,Prostý text Char Char Char1,Prostý text Char Char1"/>
    <w:link w:val="Prosttext"/>
    <w:rsid w:val="00177D05"/>
    <w:rPr>
      <w:rFonts w:ascii="Courier New" w:hAnsi="Courier New"/>
      <w:lang w:val="cs-CZ" w:eastAsia="cs-CZ" w:bidi="ar-SA"/>
    </w:rPr>
  </w:style>
  <w:style w:type="paragraph" w:styleId="Zhlav">
    <w:name w:val="header"/>
    <w:basedOn w:val="Normln"/>
    <w:rsid w:val="00177D0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7D05"/>
  </w:style>
  <w:style w:type="paragraph" w:styleId="Zkladntextodsazen">
    <w:name w:val="Body Text Indent"/>
    <w:basedOn w:val="Normln"/>
    <w:link w:val="ZkladntextodsazenChar"/>
    <w:rsid w:val="00177D05"/>
    <w:pPr>
      <w:spacing w:after="120"/>
      <w:ind w:left="283"/>
    </w:pPr>
  </w:style>
  <w:style w:type="paragraph" w:styleId="Zkladntextodsazen2">
    <w:name w:val="Body Text Indent 2"/>
    <w:basedOn w:val="Normln"/>
    <w:rsid w:val="00177D05"/>
    <w:pPr>
      <w:spacing w:after="120" w:line="480" w:lineRule="auto"/>
      <w:ind w:left="283"/>
    </w:pPr>
  </w:style>
  <w:style w:type="paragraph" w:customStyle="1" w:styleId="Nzevsmluvnchstran">
    <w:name w:val="Název smluvních stran"/>
    <w:basedOn w:val="Normln"/>
    <w:next w:val="Normln"/>
    <w:rsid w:val="00177D05"/>
    <w:pPr>
      <w:spacing w:after="60"/>
      <w:jc w:val="both"/>
    </w:pPr>
    <w:rPr>
      <w:b/>
      <w:szCs w:val="24"/>
      <w:lang w:eastAsia="en-US"/>
    </w:rPr>
  </w:style>
  <w:style w:type="character" w:customStyle="1" w:styleId="CharChar">
    <w:name w:val="Char Char"/>
    <w:rsid w:val="00940C30"/>
    <w:rPr>
      <w:rFonts w:ascii="Courier New" w:hAnsi="Courier New"/>
      <w:lang w:val="cs-CZ" w:eastAsia="cs-CZ" w:bidi="ar-SA"/>
    </w:rPr>
  </w:style>
  <w:style w:type="paragraph" w:styleId="Zkladntext">
    <w:name w:val="Body Text"/>
    <w:basedOn w:val="Normln"/>
    <w:rsid w:val="00940C30"/>
    <w:pPr>
      <w:spacing w:after="120"/>
    </w:pPr>
  </w:style>
  <w:style w:type="character" w:customStyle="1" w:styleId="ProsttextCharChar2">
    <w:name w:val="Prostý text Char Char2"/>
    <w:aliases w:val="Prostý text Char Char Char3,Prostý text Char Char Char Char Char1"/>
    <w:rsid w:val="00940C30"/>
    <w:rPr>
      <w:rFonts w:ascii="Courier New" w:hAnsi="Courier New"/>
      <w:lang w:val="cs-CZ" w:eastAsia="cs-CZ" w:bidi="ar-SA"/>
    </w:rPr>
  </w:style>
  <w:style w:type="paragraph" w:customStyle="1" w:styleId="standard">
    <w:name w:val="standard"/>
    <w:rsid w:val="00AE129D"/>
    <w:pPr>
      <w:widowControl w:val="0"/>
    </w:pPr>
    <w:rPr>
      <w:snapToGrid w:val="0"/>
      <w:sz w:val="24"/>
    </w:rPr>
  </w:style>
  <w:style w:type="paragraph" w:customStyle="1" w:styleId="USNESEN">
    <w:name w:val="USNESENÍ"/>
    <w:basedOn w:val="Normln"/>
    <w:rsid w:val="00C24ABA"/>
    <w:pPr>
      <w:ind w:left="284"/>
      <w:jc w:val="both"/>
    </w:pPr>
    <w:rPr>
      <w:sz w:val="24"/>
    </w:rPr>
  </w:style>
  <w:style w:type="paragraph" w:styleId="Zkladntext2">
    <w:name w:val="Body Text 2"/>
    <w:basedOn w:val="Normln"/>
    <w:rsid w:val="00201B5E"/>
    <w:pPr>
      <w:spacing w:after="120" w:line="480" w:lineRule="auto"/>
    </w:pPr>
  </w:style>
  <w:style w:type="paragraph" w:styleId="Textbubliny">
    <w:name w:val="Balloon Text"/>
    <w:basedOn w:val="Normln"/>
    <w:semiHidden/>
    <w:rsid w:val="003E3FA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787029"/>
    <w:pPr>
      <w:ind w:left="708"/>
    </w:pPr>
    <w:rPr>
      <w:rFonts w:ascii="Times New Roman" w:hAnsi="Times New Roman"/>
    </w:rPr>
  </w:style>
  <w:style w:type="paragraph" w:customStyle="1" w:styleId="Prosttext1">
    <w:name w:val="Prostý text1"/>
    <w:basedOn w:val="Normln"/>
    <w:rsid w:val="00FF255B"/>
    <w:rPr>
      <w:rFonts w:ascii="Courier New" w:hAnsi="Courier New"/>
    </w:rPr>
  </w:style>
  <w:style w:type="character" w:customStyle="1" w:styleId="ZkladntextodsazenChar">
    <w:name w:val="Základní text odsazený Char"/>
    <w:link w:val="Zkladntextodsazen"/>
    <w:rsid w:val="0025485F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4736</Words>
  <Characters>27945</Characters>
  <Application>Microsoft Office Word</Application>
  <DocSecurity>0</DocSecurity>
  <Lines>232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Jeseník</vt:lpstr>
    </vt:vector>
  </TitlesOfParts>
  <Company>Město Jeseník</Company>
  <LinksUpToDate>false</LinksUpToDate>
  <CharactersWithSpaces>32616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Jeseník</dc:title>
  <dc:subject/>
  <dc:creator>Kroupová Martina</dc:creator>
  <cp:keywords/>
  <cp:lastModifiedBy>Kroupová Martina</cp:lastModifiedBy>
  <cp:revision>3</cp:revision>
  <cp:lastPrinted>2010-05-19T12:00:00Z</cp:lastPrinted>
  <dcterms:created xsi:type="dcterms:W3CDTF">2020-12-08T15:52:00Z</dcterms:created>
  <dcterms:modified xsi:type="dcterms:W3CDTF">2020-12-09T07:49:00Z</dcterms:modified>
</cp:coreProperties>
</file>