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F2BDDB" w14:textId="5A4794F3" w:rsidR="00EB0592" w:rsidRPr="00EB0592" w:rsidRDefault="00EB0592" w:rsidP="00EB0592">
      <w:pPr>
        <w:rPr>
          <w:b/>
          <w:color w:val="FF0000"/>
          <w:sz w:val="24"/>
          <w:szCs w:val="24"/>
        </w:rPr>
      </w:pPr>
      <w:bookmarkStart w:id="0" w:name="_GoBack"/>
      <w:bookmarkEnd w:id="0"/>
      <w:r w:rsidRPr="00EB0592">
        <w:rPr>
          <w:b/>
          <w:color w:val="FF0000"/>
          <w:sz w:val="24"/>
          <w:szCs w:val="24"/>
        </w:rPr>
        <w:t xml:space="preserve">              </w:t>
      </w:r>
    </w:p>
    <w:p w14:paraId="396E06D0" w14:textId="77777777" w:rsidR="00EB0592" w:rsidRDefault="00EB0592" w:rsidP="00EB0592">
      <w:pPr>
        <w:rPr>
          <w:sz w:val="22"/>
          <w:szCs w:val="22"/>
        </w:rPr>
      </w:pPr>
    </w:p>
    <w:p w14:paraId="4D0834D3" w14:textId="14DDAA27" w:rsidR="009147AA" w:rsidRPr="001E279A" w:rsidRDefault="00EB0592" w:rsidP="001E279A">
      <w:pPr>
        <w:pStyle w:val="Nadpis2"/>
        <w:jc w:val="center"/>
        <w:rPr>
          <w:rStyle w:val="Zdraznnintenzivn"/>
          <w:sz w:val="36"/>
          <w:szCs w:val="36"/>
        </w:rPr>
      </w:pPr>
      <w:r w:rsidRPr="001E279A">
        <w:rPr>
          <w:rStyle w:val="Zdraznnintenzivn"/>
          <w:sz w:val="36"/>
          <w:szCs w:val="36"/>
        </w:rPr>
        <w:t>Pravidla pro poskytování dotací z rozpočtu města Jeseník</w:t>
      </w:r>
    </w:p>
    <w:p w14:paraId="6B4ACFAA" w14:textId="2F629C10" w:rsidR="00EB0592" w:rsidRDefault="001E279A" w:rsidP="001E279A">
      <w:pPr>
        <w:pStyle w:val="Nadpis2"/>
        <w:jc w:val="center"/>
        <w:rPr>
          <w:rStyle w:val="Zdraznnintenzivn"/>
          <w:sz w:val="36"/>
          <w:szCs w:val="36"/>
        </w:rPr>
      </w:pPr>
      <w:r w:rsidRPr="001E279A">
        <w:rPr>
          <w:rStyle w:val="Zdraznnintenzivn"/>
          <w:sz w:val="36"/>
          <w:szCs w:val="36"/>
        </w:rPr>
        <w:t>(rok 2020</w:t>
      </w:r>
      <w:r w:rsidR="009147AA" w:rsidRPr="001E279A">
        <w:rPr>
          <w:rStyle w:val="Zdraznnintenzivn"/>
          <w:sz w:val="36"/>
          <w:szCs w:val="36"/>
        </w:rPr>
        <w:t>)</w:t>
      </w:r>
    </w:p>
    <w:p w14:paraId="5B97CBEA" w14:textId="31DE74AD" w:rsidR="001E279A" w:rsidRPr="001E279A" w:rsidRDefault="001E279A" w:rsidP="001E279A"/>
    <w:p w14:paraId="34B76A21" w14:textId="7509CF8D" w:rsidR="00EB0592" w:rsidRDefault="00415085" w:rsidP="00EB0592">
      <w:pPr>
        <w:jc w:val="center"/>
        <w:rPr>
          <w:rFonts w:ascii="Arial" w:hAnsi="Arial" w:cs="Arial"/>
          <w:b/>
          <w:bCs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5CB53F4" wp14:editId="1957B1B3">
                <wp:simplePos x="0" y="0"/>
                <wp:positionH relativeFrom="column">
                  <wp:posOffset>100330</wp:posOffset>
                </wp:positionH>
                <wp:positionV relativeFrom="paragraph">
                  <wp:posOffset>34290</wp:posOffset>
                </wp:positionV>
                <wp:extent cx="5695950" cy="457200"/>
                <wp:effectExtent l="57150" t="38100" r="76200" b="95250"/>
                <wp:wrapNone/>
                <wp:docPr id="2" name="Obdélní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95950" cy="4572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A7AAEA" w14:textId="77777777" w:rsidR="00415085" w:rsidRDefault="00415085" w:rsidP="00415085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Čl. I</w:t>
                            </w:r>
                          </w:p>
                          <w:p w14:paraId="0554C1D5" w14:textId="77777777" w:rsidR="00415085" w:rsidRDefault="00415085" w:rsidP="00415085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Předmět úpravy</w:t>
                            </w:r>
                          </w:p>
                          <w:p w14:paraId="63A7CAA2" w14:textId="77777777" w:rsidR="00415085" w:rsidRDefault="00415085" w:rsidP="0041508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5CB53F4" id="Obdélník 2" o:spid="_x0000_s1026" style="position:absolute;left:0;text-align:left;margin-left:7.9pt;margin-top:2.7pt;width:448.5pt;height:36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  <v:textbox>
                  <w:txbxContent>
                    <w:p w14:paraId="52A7AAEA" w14:textId="77777777" w:rsidR="00415085" w:rsidRDefault="00415085" w:rsidP="00415085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</w:rPr>
                        <w:t>Čl. I</w:t>
                      </w:r>
                    </w:p>
                    <w:p w14:paraId="0554C1D5" w14:textId="77777777" w:rsidR="00415085" w:rsidRDefault="00415085" w:rsidP="00415085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</w:rPr>
                        <w:t>Předmět úpravy</w:t>
                      </w:r>
                    </w:p>
                    <w:p w14:paraId="63A7CAA2" w14:textId="77777777" w:rsidR="00415085" w:rsidRDefault="00415085" w:rsidP="00415085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14:paraId="25EE00AC" w14:textId="77777777" w:rsidR="00415085" w:rsidRDefault="00415085" w:rsidP="00EB0592">
      <w:pPr>
        <w:jc w:val="center"/>
        <w:rPr>
          <w:rFonts w:ascii="Arial" w:hAnsi="Arial" w:cs="Arial"/>
          <w:b/>
          <w:bCs/>
        </w:rPr>
      </w:pPr>
    </w:p>
    <w:p w14:paraId="369C911D" w14:textId="77777777" w:rsidR="00415085" w:rsidRDefault="00415085" w:rsidP="00EB0592">
      <w:pPr>
        <w:jc w:val="center"/>
        <w:rPr>
          <w:rFonts w:ascii="Arial" w:hAnsi="Arial" w:cs="Arial"/>
          <w:b/>
          <w:bCs/>
        </w:rPr>
      </w:pPr>
    </w:p>
    <w:p w14:paraId="0C297953" w14:textId="77777777" w:rsidR="00415085" w:rsidRDefault="00415085" w:rsidP="00EB0592">
      <w:pPr>
        <w:jc w:val="center"/>
        <w:rPr>
          <w:rFonts w:ascii="Arial" w:hAnsi="Arial" w:cs="Arial"/>
          <w:b/>
          <w:bCs/>
        </w:rPr>
      </w:pPr>
    </w:p>
    <w:p w14:paraId="7B6F5398" w14:textId="47A37B06" w:rsidR="00EB0592" w:rsidRDefault="00EB0592" w:rsidP="00EB0592">
      <w:pPr>
        <w:pStyle w:val="normlnslovan"/>
        <w:numPr>
          <w:ilvl w:val="0"/>
          <w:numId w:val="2"/>
        </w:numPr>
        <w:ind w:left="454"/>
        <w:rPr>
          <w:rFonts w:ascii="Arial" w:hAnsi="Arial" w:cs="Arial"/>
        </w:rPr>
      </w:pPr>
      <w:r>
        <w:rPr>
          <w:rFonts w:ascii="Arial" w:hAnsi="Arial" w:cs="Arial"/>
          <w:color w:val="000000"/>
        </w:rPr>
        <w:t>Pravidla pro poskytování</w:t>
      </w:r>
      <w:r w:rsidR="0080499C">
        <w:rPr>
          <w:rFonts w:ascii="Arial" w:hAnsi="Arial" w:cs="Arial"/>
          <w:color w:val="000000"/>
        </w:rPr>
        <w:t xml:space="preserve"> </w:t>
      </w:r>
      <w:r w:rsidR="0080499C" w:rsidRPr="00415085">
        <w:rPr>
          <w:rFonts w:ascii="Arial" w:hAnsi="Arial" w:cs="Arial"/>
          <w:b/>
          <w:color w:val="000000"/>
        </w:rPr>
        <w:t>neinvestičních</w:t>
      </w:r>
      <w:r w:rsidR="0080499C">
        <w:rPr>
          <w:rFonts w:ascii="Arial" w:hAnsi="Arial" w:cs="Arial"/>
          <w:color w:val="000000"/>
        </w:rPr>
        <w:t xml:space="preserve"> d</w:t>
      </w:r>
      <w:r>
        <w:rPr>
          <w:rFonts w:ascii="Arial" w:hAnsi="Arial" w:cs="Arial"/>
          <w:color w:val="000000"/>
        </w:rPr>
        <w:t>otací z rozpočtu města Jeseník veřejně prospěšným projektům (dále jen Pravidla) upravují postup města Jeseník a jeho orgánů (dále jen „město“), žadatelů a příjemců při</w:t>
      </w:r>
      <w:r>
        <w:rPr>
          <w:rFonts w:ascii="Arial" w:hAnsi="Arial" w:cs="Arial"/>
          <w:b/>
          <w:bCs/>
          <w:color w:val="000000"/>
        </w:rPr>
        <w:t xml:space="preserve"> </w:t>
      </w:r>
      <w:r>
        <w:rPr>
          <w:rFonts w:ascii="Arial" w:hAnsi="Arial" w:cs="Arial"/>
          <w:color w:val="000000"/>
        </w:rPr>
        <w:t>poskytování dotací a peněžitých darů z rozpočtu města</w:t>
      </w:r>
      <w:r>
        <w:rPr>
          <w:rFonts w:ascii="Arial" w:hAnsi="Arial" w:cs="Arial"/>
        </w:rPr>
        <w:t>.</w:t>
      </w:r>
      <w:r>
        <w:rPr>
          <w:rFonts w:ascii="Arial" w:hAnsi="Arial" w:cs="Arial"/>
          <w:color w:val="000000"/>
        </w:rPr>
        <w:t xml:space="preserve"> </w:t>
      </w:r>
    </w:p>
    <w:p w14:paraId="78E6E5BA" w14:textId="77777777" w:rsidR="00EB0592" w:rsidRPr="006F2B43" w:rsidRDefault="00EB0592" w:rsidP="00EB0592">
      <w:pPr>
        <w:pStyle w:val="normlnslovan"/>
        <w:numPr>
          <w:ilvl w:val="0"/>
          <w:numId w:val="2"/>
        </w:numPr>
        <w:ind w:left="454" w:hanging="357"/>
        <w:rPr>
          <w:rFonts w:ascii="Arial" w:hAnsi="Arial" w:cs="Arial"/>
        </w:rPr>
      </w:pPr>
      <w:r>
        <w:rPr>
          <w:rFonts w:ascii="Arial" w:hAnsi="Arial" w:cs="Arial"/>
        </w:rPr>
        <w:t xml:space="preserve">Město Jeseník je oprávněno poskytovat dotace a peněžité dary na </w:t>
      </w:r>
      <w:r>
        <w:rPr>
          <w:rFonts w:ascii="Arial" w:hAnsi="Arial" w:cs="Arial"/>
          <w:color w:val="000000"/>
        </w:rPr>
        <w:t xml:space="preserve">veřejně prospěšné projekty, zejména </w:t>
      </w:r>
      <w:r w:rsidR="0074136B">
        <w:rPr>
          <w:rFonts w:ascii="Arial" w:hAnsi="Arial" w:cs="Arial"/>
          <w:color w:val="000000"/>
        </w:rPr>
        <w:t>z</w:t>
      </w:r>
      <w:r>
        <w:rPr>
          <w:rFonts w:ascii="Arial" w:hAnsi="Arial" w:cs="Arial"/>
          <w:color w:val="000000"/>
        </w:rPr>
        <w:t xml:space="preserve"> oblasti podpory mládeže, tělovýchovy a sportu, sociálních služeb, podpory rodin, požární ochrany, kultury, cestovního ruchu, vzdělávání a vědy, zdravotnictví, protidrogových aktivit, prevence kriminality, ochrany životního prostředí a </w:t>
      </w:r>
      <w:r>
        <w:rPr>
          <w:rFonts w:ascii="Arial" w:hAnsi="Arial" w:cs="Arial"/>
        </w:rPr>
        <w:t xml:space="preserve">v oblasti podpory </w:t>
      </w:r>
      <w:r>
        <w:rPr>
          <w:rFonts w:ascii="Arial" w:hAnsi="Arial" w:cs="Arial"/>
          <w:bCs/>
        </w:rPr>
        <w:t xml:space="preserve">služeb obecně </w:t>
      </w:r>
      <w:r w:rsidRPr="006F2B43">
        <w:rPr>
          <w:rFonts w:ascii="Arial" w:hAnsi="Arial" w:cs="Arial"/>
          <w:bCs/>
        </w:rPr>
        <w:t>prospěšného charakteru</w:t>
      </w:r>
      <w:r w:rsidRPr="006F2B43">
        <w:rPr>
          <w:rFonts w:ascii="Arial" w:hAnsi="Arial" w:cs="Arial"/>
        </w:rPr>
        <w:t>.</w:t>
      </w:r>
    </w:p>
    <w:p w14:paraId="4D0805FC" w14:textId="77777777" w:rsidR="002305AD" w:rsidRPr="006F2B43" w:rsidRDefault="00EB0592" w:rsidP="00EB0592">
      <w:pPr>
        <w:pStyle w:val="Odstavecseseznamem"/>
        <w:numPr>
          <w:ilvl w:val="0"/>
          <w:numId w:val="2"/>
        </w:numPr>
        <w:spacing w:before="240" w:after="120"/>
        <w:ind w:left="453" w:hanging="357"/>
        <w:jc w:val="both"/>
        <w:rPr>
          <w:rFonts w:ascii="Arial" w:hAnsi="Arial" w:cs="Arial"/>
          <w:b/>
          <w:color w:val="FF0000"/>
        </w:rPr>
      </w:pPr>
      <w:r w:rsidRPr="006F2B43">
        <w:rPr>
          <w:rFonts w:ascii="Arial" w:hAnsi="Arial" w:cs="Arial"/>
        </w:rPr>
        <w:t>Žadatelem o dotaci může být právnická nebo fyzická osoba, která realizuje veřejně</w:t>
      </w:r>
      <w:r w:rsidR="00A319D2" w:rsidRPr="006F2B43">
        <w:rPr>
          <w:rFonts w:ascii="Arial" w:hAnsi="Arial" w:cs="Arial"/>
        </w:rPr>
        <w:t xml:space="preserve"> prospěšné</w:t>
      </w:r>
      <w:r w:rsidRPr="006F2B43">
        <w:rPr>
          <w:rFonts w:ascii="Arial" w:hAnsi="Arial" w:cs="Arial"/>
        </w:rPr>
        <w:t xml:space="preserve"> </w:t>
      </w:r>
      <w:r w:rsidR="00A53A04" w:rsidRPr="006F2B43">
        <w:rPr>
          <w:rFonts w:ascii="Arial" w:hAnsi="Arial" w:cs="Arial"/>
        </w:rPr>
        <w:t xml:space="preserve">nekomerční </w:t>
      </w:r>
      <w:r w:rsidRPr="006F2B43">
        <w:rPr>
          <w:rFonts w:ascii="Arial" w:hAnsi="Arial" w:cs="Arial"/>
        </w:rPr>
        <w:t xml:space="preserve">činnosti a projekty </w:t>
      </w:r>
      <w:r w:rsidR="00A319D2" w:rsidRPr="006F2B43">
        <w:rPr>
          <w:rFonts w:ascii="Arial" w:hAnsi="Arial" w:cs="Arial"/>
        </w:rPr>
        <w:t xml:space="preserve">na území města a pro občany města Jeseníku </w:t>
      </w:r>
      <w:r w:rsidRPr="006F2B43">
        <w:rPr>
          <w:rFonts w:ascii="Arial" w:hAnsi="Arial" w:cs="Arial"/>
        </w:rPr>
        <w:t>(dále jen „žadatel</w:t>
      </w:r>
      <w:r w:rsidR="00A319D2" w:rsidRPr="006F2B43">
        <w:rPr>
          <w:rFonts w:ascii="Arial" w:hAnsi="Arial" w:cs="Arial"/>
        </w:rPr>
        <w:t>“)</w:t>
      </w:r>
      <w:r w:rsidR="00A53A04" w:rsidRPr="006F2B43">
        <w:rPr>
          <w:rFonts w:ascii="Arial" w:hAnsi="Arial" w:cs="Arial"/>
        </w:rPr>
        <w:t>,</w:t>
      </w:r>
      <w:r w:rsidRPr="006F2B43">
        <w:rPr>
          <w:rFonts w:ascii="Arial" w:hAnsi="Arial" w:cs="Arial"/>
        </w:rPr>
        <w:t xml:space="preserve"> </w:t>
      </w:r>
      <w:r w:rsidR="002305AD" w:rsidRPr="006F2B43">
        <w:rPr>
          <w:rFonts w:ascii="Arial" w:hAnsi="Arial" w:cs="Arial"/>
        </w:rPr>
        <w:t>pokud orgány města nerozhodnou jina</w:t>
      </w:r>
      <w:r w:rsidR="00A319D2" w:rsidRPr="006F2B43">
        <w:rPr>
          <w:rFonts w:ascii="Arial" w:hAnsi="Arial" w:cs="Arial"/>
        </w:rPr>
        <w:t>k.</w:t>
      </w:r>
    </w:p>
    <w:p w14:paraId="47DA604D" w14:textId="77777777" w:rsidR="00A53A04" w:rsidRPr="002305AD" w:rsidRDefault="00A53A04" w:rsidP="00A53A04">
      <w:pPr>
        <w:pStyle w:val="Odstavecseseznamem"/>
        <w:spacing w:before="240" w:after="120"/>
        <w:ind w:left="453"/>
        <w:jc w:val="both"/>
        <w:rPr>
          <w:rFonts w:ascii="Arial" w:hAnsi="Arial" w:cs="Arial"/>
          <w:b/>
          <w:color w:val="FF0000"/>
        </w:rPr>
      </w:pPr>
    </w:p>
    <w:p w14:paraId="1FAD35F4" w14:textId="77777777" w:rsidR="00EB0592" w:rsidRPr="00415085" w:rsidRDefault="00EB0592" w:rsidP="00EB0592">
      <w:pPr>
        <w:pStyle w:val="Odstavecseseznamem"/>
        <w:numPr>
          <w:ilvl w:val="0"/>
          <w:numId w:val="2"/>
        </w:numPr>
        <w:spacing w:before="240" w:after="120"/>
        <w:ind w:left="453" w:hanging="357"/>
        <w:jc w:val="both"/>
        <w:rPr>
          <w:rFonts w:ascii="Arial" w:hAnsi="Arial" w:cs="Arial"/>
          <w:b/>
          <w:color w:val="FF0000"/>
        </w:rPr>
      </w:pPr>
      <w:r>
        <w:rPr>
          <w:rFonts w:ascii="Arial" w:hAnsi="Arial" w:cs="Arial"/>
        </w:rPr>
        <w:t xml:space="preserve">O dotaci na činnost nemůže žádat příspěvková organizace, obchodní společnost a podnikající fyzická </w:t>
      </w:r>
      <w:r w:rsidR="00A319D2">
        <w:rPr>
          <w:rFonts w:ascii="Arial" w:hAnsi="Arial" w:cs="Arial"/>
        </w:rPr>
        <w:t xml:space="preserve">a právnická </w:t>
      </w:r>
      <w:r>
        <w:rPr>
          <w:rFonts w:ascii="Arial" w:hAnsi="Arial" w:cs="Arial"/>
        </w:rPr>
        <w:t>osoba</w:t>
      </w:r>
      <w:r w:rsidRPr="00A319D2">
        <w:rPr>
          <w:rFonts w:ascii="Arial" w:hAnsi="Arial" w:cs="Arial"/>
        </w:rPr>
        <w:t>, poku</w:t>
      </w:r>
      <w:r w:rsidR="00A319D2">
        <w:rPr>
          <w:rFonts w:ascii="Arial" w:hAnsi="Arial" w:cs="Arial"/>
        </w:rPr>
        <w:t>d orgány města nerozhodnou jinak.</w:t>
      </w:r>
      <w:r>
        <w:rPr>
          <w:rFonts w:ascii="Arial" w:hAnsi="Arial" w:cs="Arial"/>
        </w:rPr>
        <w:t xml:space="preserve"> Okruh žadatelů je blíže specifikován v daném dotačním programu.</w:t>
      </w:r>
    </w:p>
    <w:p w14:paraId="5F3A6E4D" w14:textId="5E1D79C0" w:rsidR="00415085" w:rsidRPr="00415085" w:rsidRDefault="00415085" w:rsidP="00415085">
      <w:pPr>
        <w:pStyle w:val="Odstavecseseznamem"/>
        <w:rPr>
          <w:rFonts w:ascii="Arial" w:hAnsi="Arial" w:cs="Arial"/>
          <w:b/>
          <w:color w:val="FF0000"/>
        </w:rPr>
      </w:pPr>
    </w:p>
    <w:p w14:paraId="0FB649D0" w14:textId="2BD4B52F" w:rsidR="00415085" w:rsidRPr="00415085" w:rsidRDefault="00415085" w:rsidP="00415085">
      <w:pPr>
        <w:spacing w:before="240" w:after="120"/>
        <w:jc w:val="both"/>
        <w:rPr>
          <w:rFonts w:ascii="Arial" w:hAnsi="Arial" w:cs="Arial"/>
          <w:b/>
          <w:color w:val="FF000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B1FF68E" wp14:editId="1A379E46">
                <wp:simplePos x="0" y="0"/>
                <wp:positionH relativeFrom="column">
                  <wp:posOffset>147955</wp:posOffset>
                </wp:positionH>
                <wp:positionV relativeFrom="paragraph">
                  <wp:posOffset>85090</wp:posOffset>
                </wp:positionV>
                <wp:extent cx="5695950" cy="457200"/>
                <wp:effectExtent l="57150" t="38100" r="76200" b="95250"/>
                <wp:wrapNone/>
                <wp:docPr id="3" name="Obdélní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95950" cy="4572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F815ECE" w14:textId="77777777" w:rsidR="00415085" w:rsidRDefault="00415085" w:rsidP="00415085">
                            <w:pPr>
                              <w:pStyle w:val="normlnslovan"/>
                              <w:numPr>
                                <w:ilvl w:val="0"/>
                                <w:numId w:val="0"/>
                              </w:numPr>
                              <w:tabs>
                                <w:tab w:val="left" w:pos="708"/>
                              </w:tabs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</w:rPr>
                              <w:t>Čl. II</w:t>
                            </w:r>
                          </w:p>
                          <w:p w14:paraId="311EE366" w14:textId="77777777" w:rsidR="00415085" w:rsidRDefault="00415085" w:rsidP="00415085">
                            <w:pPr>
                              <w:pStyle w:val="normlnslovan"/>
                              <w:numPr>
                                <w:ilvl w:val="0"/>
                                <w:numId w:val="0"/>
                              </w:numPr>
                              <w:tabs>
                                <w:tab w:val="left" w:pos="708"/>
                              </w:tabs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</w:rPr>
                              <w:t>Vymezení pojmů</w:t>
                            </w:r>
                          </w:p>
                          <w:p w14:paraId="15902D7F" w14:textId="77777777" w:rsidR="00415085" w:rsidRDefault="00415085" w:rsidP="0041508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B1FF68E" id="Obdélník 3" o:spid="_x0000_s1027" style="position:absolute;left:0;text-align:left;margin-left:11.65pt;margin-top:6.7pt;width:448.5pt;height:36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  <v:textbox>
                  <w:txbxContent>
                    <w:p w14:paraId="4F815ECE" w14:textId="77777777" w:rsidR="00415085" w:rsidRDefault="00415085" w:rsidP="00415085">
                      <w:pPr>
                        <w:pStyle w:val="normlnslovan"/>
                        <w:numPr>
                          <w:ilvl w:val="0"/>
                          <w:numId w:val="0"/>
                        </w:numPr>
                        <w:tabs>
                          <w:tab w:val="left" w:pos="708"/>
                        </w:tabs>
                        <w:spacing w:after="0"/>
                        <w:jc w:val="center"/>
                        <w:rPr>
                          <w:rFonts w:ascii="Arial" w:hAnsi="Arial" w:cs="Arial"/>
                          <w:b/>
                          <w:bCs/>
                          <w:color w:val="000000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</w:rPr>
                        <w:t>Čl. II</w:t>
                      </w:r>
                    </w:p>
                    <w:p w14:paraId="311EE366" w14:textId="77777777" w:rsidR="00415085" w:rsidRDefault="00415085" w:rsidP="00415085">
                      <w:pPr>
                        <w:pStyle w:val="normlnslovan"/>
                        <w:numPr>
                          <w:ilvl w:val="0"/>
                          <w:numId w:val="0"/>
                        </w:numPr>
                        <w:tabs>
                          <w:tab w:val="left" w:pos="708"/>
                        </w:tabs>
                        <w:jc w:val="center"/>
                        <w:rPr>
                          <w:rFonts w:ascii="Arial" w:hAnsi="Arial" w:cs="Arial"/>
                          <w:b/>
                          <w:bCs/>
                          <w:color w:val="000000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</w:rPr>
                        <w:t>Vymezení pojmů</w:t>
                      </w:r>
                    </w:p>
                    <w:p w14:paraId="15902D7F" w14:textId="77777777" w:rsidR="00415085" w:rsidRDefault="00415085" w:rsidP="00415085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14:paraId="52FB8C29" w14:textId="77777777" w:rsidR="00EB0592" w:rsidRDefault="00EB0592" w:rsidP="00EB0592">
      <w:pPr>
        <w:rPr>
          <w:rFonts w:ascii="Arial" w:hAnsi="Arial" w:cs="Arial"/>
          <w:b/>
          <w:color w:val="FF0000"/>
        </w:rPr>
      </w:pPr>
    </w:p>
    <w:p w14:paraId="4AD5B83F" w14:textId="77777777" w:rsidR="00EB0592" w:rsidRDefault="00EB0592" w:rsidP="00EB0592">
      <w:pPr>
        <w:pStyle w:val="Zkladntext"/>
        <w:numPr>
          <w:ilvl w:val="0"/>
          <w:numId w:val="3"/>
        </w:numPr>
        <w:spacing w:before="240" w:after="0"/>
        <w:ind w:left="45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Dotace</w:t>
      </w:r>
    </w:p>
    <w:p w14:paraId="040A22E1" w14:textId="77777777" w:rsidR="00EB0592" w:rsidRDefault="00EB0592" w:rsidP="00EB0592">
      <w:pPr>
        <w:widowControl w:val="0"/>
        <w:autoSpaceDE w:val="0"/>
        <w:autoSpaceDN w:val="0"/>
        <w:adjustRightInd w:val="0"/>
        <w:ind w:left="454"/>
        <w:jc w:val="both"/>
        <w:rPr>
          <w:rFonts w:ascii="Arial" w:hAnsi="Arial" w:cs="Arial"/>
        </w:rPr>
      </w:pPr>
      <w:r>
        <w:rPr>
          <w:rFonts w:ascii="Arial" w:hAnsi="Arial" w:cs="Arial"/>
        </w:rPr>
        <w:t>Dotací se rozumí prostředky poskytnuté z rozpočtu města (poskytovatel) druhým osobám (žadatel); nejedná se o dotaci na provoz a dotaci na investice poskytovan</w:t>
      </w:r>
      <w:r w:rsidR="00A319D2">
        <w:rPr>
          <w:rFonts w:ascii="Arial" w:hAnsi="Arial" w:cs="Arial"/>
        </w:rPr>
        <w:t>é</w:t>
      </w:r>
      <w:r>
        <w:rPr>
          <w:rFonts w:ascii="Arial" w:hAnsi="Arial" w:cs="Arial"/>
        </w:rPr>
        <w:t xml:space="preserve"> zřizovatelem jím zřizovaným příspěvkovým organizacím dle zákona č. 250/2000 Sb., o rozpočtových pravidlech územních rozpočtů, ve znění pozdějších předpisů (dále jen rozpočtová pravidla). </w:t>
      </w:r>
    </w:p>
    <w:p w14:paraId="13E8CAFD" w14:textId="77777777" w:rsidR="00EB0592" w:rsidRDefault="00EB0592" w:rsidP="00EB0592">
      <w:pPr>
        <w:widowControl w:val="0"/>
        <w:autoSpaceDE w:val="0"/>
        <w:autoSpaceDN w:val="0"/>
        <w:adjustRightInd w:val="0"/>
        <w:spacing w:after="240"/>
        <w:ind w:left="454"/>
        <w:jc w:val="both"/>
        <w:rPr>
          <w:rFonts w:ascii="Arial" w:hAnsi="Arial" w:cs="Arial"/>
        </w:rPr>
      </w:pPr>
      <w:r>
        <w:rPr>
          <w:rFonts w:ascii="Arial" w:hAnsi="Arial" w:cs="Arial"/>
        </w:rPr>
        <w:t>Dotac</w:t>
      </w:r>
      <w:r w:rsidR="0074136B">
        <w:rPr>
          <w:rFonts w:ascii="Arial" w:hAnsi="Arial" w:cs="Arial"/>
        </w:rPr>
        <w:t>i</w:t>
      </w:r>
      <w:r>
        <w:rPr>
          <w:rFonts w:ascii="Arial" w:hAnsi="Arial" w:cs="Arial"/>
        </w:rPr>
        <w:t xml:space="preserve"> lze poskytnout na účel určený poskytovatelem v dotačním programu (</w:t>
      </w:r>
      <w:r>
        <w:rPr>
          <w:rFonts w:ascii="Arial" w:hAnsi="Arial" w:cs="Arial"/>
          <w:b/>
        </w:rPr>
        <w:t>programová dotace)</w:t>
      </w:r>
      <w:r>
        <w:rPr>
          <w:rFonts w:ascii="Arial" w:hAnsi="Arial" w:cs="Arial"/>
        </w:rPr>
        <w:t xml:space="preserve"> nebo na jiný účel určený žadatelem v žádosti o poskytnutí dotace (</w:t>
      </w:r>
      <w:r>
        <w:rPr>
          <w:rFonts w:ascii="Arial" w:hAnsi="Arial" w:cs="Arial"/>
          <w:b/>
        </w:rPr>
        <w:t>individuální dotace</w:t>
      </w:r>
      <w:r>
        <w:rPr>
          <w:rFonts w:ascii="Arial" w:hAnsi="Arial" w:cs="Arial"/>
        </w:rPr>
        <w:t>), v oblastech podpory, vymezený v těchto pravidlech.</w:t>
      </w:r>
    </w:p>
    <w:p w14:paraId="64BFF6B1" w14:textId="77777777" w:rsidR="00EB0592" w:rsidRDefault="00EB0592" w:rsidP="00EB0592">
      <w:pPr>
        <w:pStyle w:val="normlnslovan"/>
        <w:numPr>
          <w:ilvl w:val="0"/>
          <w:numId w:val="3"/>
        </w:numPr>
        <w:tabs>
          <w:tab w:val="left" w:pos="708"/>
        </w:tabs>
        <w:spacing w:after="0"/>
        <w:ind w:left="454"/>
        <w:rPr>
          <w:rFonts w:ascii="Arial" w:hAnsi="Arial" w:cs="Arial"/>
          <w:b/>
        </w:rPr>
      </w:pPr>
      <w:r>
        <w:rPr>
          <w:rFonts w:ascii="Arial" w:hAnsi="Arial" w:cs="Arial"/>
          <w:b/>
        </w:rPr>
        <w:t>Dotační program</w:t>
      </w:r>
    </w:p>
    <w:p w14:paraId="3367D9A4" w14:textId="77777777" w:rsidR="00EB0592" w:rsidRDefault="00EB0592" w:rsidP="00EB0592">
      <w:pPr>
        <w:pStyle w:val="normlnslovan"/>
        <w:numPr>
          <w:ilvl w:val="0"/>
          <w:numId w:val="0"/>
        </w:numPr>
        <w:tabs>
          <w:tab w:val="left" w:pos="708"/>
        </w:tabs>
        <w:spacing w:after="0"/>
        <w:ind w:left="454"/>
        <w:rPr>
          <w:rFonts w:ascii="Arial" w:hAnsi="Arial" w:cs="Arial"/>
        </w:rPr>
      </w:pPr>
      <w:r>
        <w:rPr>
          <w:rFonts w:ascii="Arial" w:hAnsi="Arial" w:cs="Arial"/>
        </w:rPr>
        <w:t>Záměr města poskytnout dotaci podle předem stanovených podmínek hodnotících kritérií. Tyto dotace jsou určeny pro žadatele, kteří splní podmínky uvedené v dotačním programu. O vyhlášení dotačního programu pro kalendářní rok rozhoduje RM.</w:t>
      </w:r>
    </w:p>
    <w:p w14:paraId="32152D4A" w14:textId="77777777" w:rsidR="00EB0592" w:rsidRDefault="00EB0592" w:rsidP="00EB0592">
      <w:pPr>
        <w:widowControl w:val="0"/>
        <w:autoSpaceDE w:val="0"/>
        <w:autoSpaceDN w:val="0"/>
        <w:adjustRightInd w:val="0"/>
        <w:ind w:left="454"/>
        <w:rPr>
          <w:rFonts w:ascii="Arial" w:hAnsi="Arial" w:cs="Arial"/>
          <w:b/>
        </w:rPr>
      </w:pPr>
    </w:p>
    <w:p w14:paraId="71773903" w14:textId="77777777" w:rsidR="00EB0592" w:rsidRDefault="00EB0592" w:rsidP="00EB0592">
      <w:pPr>
        <w:pStyle w:val="Odstavecseseznamem"/>
        <w:widowControl w:val="0"/>
        <w:numPr>
          <w:ilvl w:val="0"/>
          <w:numId w:val="3"/>
        </w:numPr>
        <w:autoSpaceDE w:val="0"/>
        <w:autoSpaceDN w:val="0"/>
        <w:adjustRightInd w:val="0"/>
        <w:ind w:left="454"/>
        <w:rPr>
          <w:rFonts w:ascii="Arial" w:hAnsi="Arial" w:cs="Arial"/>
          <w:b/>
        </w:rPr>
      </w:pPr>
      <w:r>
        <w:rPr>
          <w:rFonts w:ascii="Arial" w:hAnsi="Arial" w:cs="Arial"/>
          <w:b/>
        </w:rPr>
        <w:t>Individuální dotace</w:t>
      </w:r>
    </w:p>
    <w:p w14:paraId="05D30CB9" w14:textId="77777777" w:rsidR="00EB0592" w:rsidRDefault="00EB0592" w:rsidP="00EB0592">
      <w:pPr>
        <w:pStyle w:val="Bezmezer"/>
        <w:ind w:left="45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Tyto </w:t>
      </w:r>
      <w:hyperlink r:id="rId8" w:history="1">
        <w:r>
          <w:rPr>
            <w:rStyle w:val="Hypertextovodkaz"/>
            <w:rFonts w:ascii="Arial" w:hAnsi="Arial" w:cs="Arial"/>
            <w:color w:val="000000"/>
            <w:u w:val="none"/>
          </w:rPr>
          <w:t>dotace</w:t>
        </w:r>
      </w:hyperlink>
      <w:r>
        <w:rPr>
          <w:rFonts w:ascii="Arial" w:hAnsi="Arial" w:cs="Arial"/>
        </w:rPr>
        <w:t xml:space="preserve"> jsou určeny pro konkrétního </w:t>
      </w:r>
      <w:hyperlink r:id="rId9" w:history="1">
        <w:r>
          <w:rPr>
            <w:rStyle w:val="Hypertextovodkaz"/>
            <w:rFonts w:ascii="Arial" w:hAnsi="Arial" w:cs="Arial"/>
            <w:color w:val="000000"/>
            <w:u w:val="none"/>
          </w:rPr>
          <w:t>žadatele</w:t>
        </w:r>
      </w:hyperlink>
      <w:r>
        <w:rPr>
          <w:rFonts w:ascii="Arial" w:hAnsi="Arial" w:cs="Arial"/>
        </w:rPr>
        <w:t xml:space="preserve"> z důvodů </w:t>
      </w:r>
      <w:r w:rsidR="0074136B">
        <w:rPr>
          <w:rFonts w:ascii="Arial" w:hAnsi="Arial" w:cs="Arial"/>
        </w:rPr>
        <w:t xml:space="preserve">hodných </w:t>
      </w:r>
      <w:r>
        <w:rPr>
          <w:rFonts w:ascii="Arial" w:hAnsi="Arial" w:cs="Arial"/>
        </w:rPr>
        <w:t>zvláštního zřetele, a to zejména pro okruh projektů, které nejsou v předmětném období podporovány žádným z vyhlášených dotačních programů.</w:t>
      </w:r>
    </w:p>
    <w:p w14:paraId="0C9BC697" w14:textId="77777777" w:rsidR="00EB0592" w:rsidRDefault="00EB0592" w:rsidP="00EB0592">
      <w:pPr>
        <w:pStyle w:val="Bezmezer"/>
        <w:ind w:left="454"/>
        <w:jc w:val="both"/>
        <w:rPr>
          <w:rFonts w:ascii="Arial" w:hAnsi="Arial" w:cs="Arial"/>
          <w:b/>
          <w:snapToGrid w:val="0"/>
        </w:rPr>
      </w:pPr>
    </w:p>
    <w:p w14:paraId="4F1E36DE" w14:textId="77777777" w:rsidR="00EB0592" w:rsidRDefault="00EB0592" w:rsidP="00EB0592">
      <w:pPr>
        <w:pStyle w:val="Odstavecseseznamem"/>
        <w:widowControl w:val="0"/>
        <w:numPr>
          <w:ilvl w:val="0"/>
          <w:numId w:val="3"/>
        </w:numPr>
        <w:autoSpaceDE w:val="0"/>
        <w:autoSpaceDN w:val="0"/>
        <w:adjustRightInd w:val="0"/>
        <w:ind w:left="454"/>
        <w:jc w:val="both"/>
        <w:rPr>
          <w:rFonts w:ascii="Arial" w:hAnsi="Arial" w:cs="Arial"/>
          <w:b/>
          <w:snapToGrid w:val="0"/>
        </w:rPr>
      </w:pPr>
      <w:r>
        <w:rPr>
          <w:rFonts w:ascii="Arial" w:hAnsi="Arial" w:cs="Arial"/>
          <w:b/>
          <w:snapToGrid w:val="0"/>
        </w:rPr>
        <w:t>Projekt</w:t>
      </w:r>
    </w:p>
    <w:p w14:paraId="552BBC56" w14:textId="77777777" w:rsidR="00EB0592" w:rsidRPr="00130B1D" w:rsidRDefault="00EB0592" w:rsidP="00130B1D">
      <w:pPr>
        <w:widowControl w:val="0"/>
        <w:autoSpaceDE w:val="0"/>
        <w:autoSpaceDN w:val="0"/>
        <w:adjustRightInd w:val="0"/>
        <w:ind w:left="454"/>
        <w:jc w:val="both"/>
        <w:rPr>
          <w:rFonts w:ascii="Arial" w:hAnsi="Arial" w:cs="Arial"/>
          <w:snapToGrid w:val="0"/>
        </w:rPr>
      </w:pPr>
      <w:r>
        <w:rPr>
          <w:rFonts w:ascii="Arial" w:hAnsi="Arial" w:cs="Arial"/>
          <w:snapToGrid w:val="0"/>
        </w:rPr>
        <w:t>Projektem podle těchto pravidel se rozumí žadatelem navrhovaný soubor činností, kterým dokládá plnění cíle uvedeného v žádosti.</w:t>
      </w:r>
    </w:p>
    <w:p w14:paraId="09E51958" w14:textId="2957FDFA" w:rsidR="00EB0592" w:rsidRDefault="00415085" w:rsidP="00EB0592">
      <w:pPr>
        <w:spacing w:before="240"/>
        <w:ind w:left="397"/>
        <w:rPr>
          <w:rFonts w:ascii="Arial" w:hAnsi="Arial" w:cs="Arial"/>
          <w:b/>
          <w:color w:val="FF000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AC4DCFF" wp14:editId="2FB73431">
                <wp:simplePos x="0" y="0"/>
                <wp:positionH relativeFrom="column">
                  <wp:posOffset>147955</wp:posOffset>
                </wp:positionH>
                <wp:positionV relativeFrom="paragraph">
                  <wp:posOffset>115570</wp:posOffset>
                </wp:positionV>
                <wp:extent cx="5695950" cy="457200"/>
                <wp:effectExtent l="57150" t="38100" r="76200" b="95250"/>
                <wp:wrapNone/>
                <wp:docPr id="4" name="Obdélní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95950" cy="4572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ADFF6CF" w14:textId="77777777" w:rsidR="00415085" w:rsidRDefault="00415085" w:rsidP="00415085">
                            <w:pPr>
                              <w:pStyle w:val="normlnslovan"/>
                              <w:numPr>
                                <w:ilvl w:val="0"/>
                                <w:numId w:val="0"/>
                              </w:numPr>
                              <w:tabs>
                                <w:tab w:val="left" w:pos="708"/>
                              </w:tabs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</w:rPr>
                              <w:t>Čl. III</w:t>
                            </w:r>
                          </w:p>
                          <w:p w14:paraId="0D0C3E3E" w14:textId="77777777" w:rsidR="00415085" w:rsidRDefault="00415085" w:rsidP="00415085">
                            <w:pPr>
                              <w:spacing w:after="240"/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</w:rPr>
                              <w:t>Vymezení oblastí podpory, na které lze žádat dotace</w:t>
                            </w:r>
                          </w:p>
                          <w:p w14:paraId="5B2512D1" w14:textId="77777777" w:rsidR="00415085" w:rsidRDefault="00415085" w:rsidP="0041508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AC4DCFF" id="Obdélník 4" o:spid="_x0000_s1028" style="position:absolute;left:0;text-align:left;margin-left:11.65pt;margin-top:9.1pt;width:448.5pt;height:36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  <v:textbox>
                  <w:txbxContent>
                    <w:p w14:paraId="4ADFF6CF" w14:textId="77777777" w:rsidR="00415085" w:rsidRDefault="00415085" w:rsidP="00415085">
                      <w:pPr>
                        <w:pStyle w:val="normlnslovan"/>
                        <w:numPr>
                          <w:ilvl w:val="0"/>
                          <w:numId w:val="0"/>
                        </w:numPr>
                        <w:tabs>
                          <w:tab w:val="left" w:pos="708"/>
                        </w:tabs>
                        <w:spacing w:after="0"/>
                        <w:jc w:val="center"/>
                        <w:rPr>
                          <w:rFonts w:ascii="Arial" w:hAnsi="Arial" w:cs="Arial"/>
                          <w:b/>
                          <w:bCs/>
                          <w:color w:val="000000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</w:rPr>
                        <w:t>Čl. III</w:t>
                      </w:r>
                    </w:p>
                    <w:p w14:paraId="0D0C3E3E" w14:textId="77777777" w:rsidR="00415085" w:rsidRDefault="00415085" w:rsidP="00415085">
                      <w:pPr>
                        <w:spacing w:after="240"/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>
                        <w:rPr>
                          <w:rFonts w:ascii="Arial" w:hAnsi="Arial" w:cs="Arial"/>
                          <w:b/>
                        </w:rPr>
                        <w:t>Vymezení oblastí podpory, na které lze žádat dotace</w:t>
                      </w:r>
                    </w:p>
                    <w:p w14:paraId="5B2512D1" w14:textId="77777777" w:rsidR="00415085" w:rsidRDefault="00415085" w:rsidP="00415085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14:paraId="77945540" w14:textId="77777777" w:rsidR="00415085" w:rsidRDefault="00415085" w:rsidP="00EB0592">
      <w:pPr>
        <w:spacing w:before="240"/>
        <w:ind w:left="397"/>
        <w:rPr>
          <w:rFonts w:ascii="Arial" w:hAnsi="Arial" w:cs="Arial"/>
          <w:b/>
          <w:color w:val="FF0000"/>
        </w:rPr>
      </w:pPr>
    </w:p>
    <w:p w14:paraId="3ABDCD03" w14:textId="77777777" w:rsidR="00EB0592" w:rsidRDefault="00EB0592" w:rsidP="00EB0592">
      <w:pPr>
        <w:spacing w:before="240"/>
        <w:rPr>
          <w:rFonts w:ascii="Arial" w:hAnsi="Arial" w:cs="Arial"/>
          <w:b/>
        </w:rPr>
      </w:pPr>
    </w:p>
    <w:p w14:paraId="1E6EBAEB" w14:textId="77777777" w:rsidR="00EB0592" w:rsidRDefault="00EB0592" w:rsidP="00D60844">
      <w:pPr>
        <w:pStyle w:val="Odstavecseseznamem"/>
        <w:numPr>
          <w:ilvl w:val="0"/>
          <w:numId w:val="4"/>
        </w:numPr>
        <w:shd w:val="clear" w:color="auto" w:fill="EAF1DD" w:themeFill="accent3" w:themeFillTint="33"/>
        <w:ind w:left="45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sport a tělovýchova</w:t>
      </w:r>
    </w:p>
    <w:p w14:paraId="19058025" w14:textId="77777777" w:rsidR="00EB0592" w:rsidRDefault="00EB0592" w:rsidP="00EB0592">
      <w:pPr>
        <w:ind w:left="454"/>
        <w:jc w:val="both"/>
        <w:rPr>
          <w:rFonts w:ascii="Arial" w:hAnsi="Arial" w:cs="Arial"/>
        </w:rPr>
      </w:pPr>
      <w:r>
        <w:rPr>
          <w:rFonts w:ascii="Arial" w:hAnsi="Arial" w:cs="Arial"/>
        </w:rPr>
        <w:t>podpora uspokojování sportovních potřeb občanů města, podpora subjektů realizujících sportovní aktivity jako součást ochrany a rozvoje zdraví občanů nebo podpora propagace města cestou sportu:</w:t>
      </w:r>
    </w:p>
    <w:p w14:paraId="0311DCD1" w14:textId="77777777" w:rsidR="00EB0592" w:rsidRDefault="00EB0592" w:rsidP="00EB0592">
      <w:pPr>
        <w:numPr>
          <w:ilvl w:val="0"/>
          <w:numId w:val="5"/>
        </w:numPr>
        <w:ind w:left="737"/>
        <w:jc w:val="both"/>
        <w:rPr>
          <w:rFonts w:ascii="Arial" w:hAnsi="Arial" w:cs="Arial"/>
        </w:rPr>
      </w:pPr>
      <w:r>
        <w:rPr>
          <w:rFonts w:ascii="Arial" w:hAnsi="Arial" w:cs="Arial"/>
        </w:rPr>
        <w:t>podpora pravidelné sportovní činnosti zaměřené zejména na děti a mládež (pro organizace zajišťující sportovní činnost)</w:t>
      </w:r>
    </w:p>
    <w:p w14:paraId="5F50FB71" w14:textId="77777777" w:rsidR="00EB0592" w:rsidRDefault="00EB0592" w:rsidP="00EB0592">
      <w:pPr>
        <w:numPr>
          <w:ilvl w:val="0"/>
          <w:numId w:val="5"/>
        </w:numPr>
        <w:ind w:left="737"/>
        <w:jc w:val="both"/>
        <w:rPr>
          <w:rFonts w:ascii="Arial" w:hAnsi="Arial" w:cs="Arial"/>
        </w:rPr>
      </w:pPr>
      <w:r>
        <w:rPr>
          <w:rFonts w:ascii="Arial" w:hAnsi="Arial" w:cs="Arial"/>
        </w:rPr>
        <w:t>podpora pořadatelů sportovních akcí (soutěže, turnaje, vystoupení, náborové a motivační akce)</w:t>
      </w:r>
    </w:p>
    <w:p w14:paraId="40CAFCC3" w14:textId="77777777" w:rsidR="00EB0592" w:rsidRDefault="00EB0592" w:rsidP="00EB0592">
      <w:pPr>
        <w:numPr>
          <w:ilvl w:val="0"/>
          <w:numId w:val="5"/>
        </w:numPr>
        <w:ind w:left="737"/>
        <w:jc w:val="both"/>
        <w:rPr>
          <w:rFonts w:ascii="Arial" w:hAnsi="Arial" w:cs="Arial"/>
        </w:rPr>
      </w:pPr>
      <w:r>
        <w:rPr>
          <w:rFonts w:ascii="Arial" w:hAnsi="Arial" w:cs="Arial"/>
        </w:rPr>
        <w:t>podpora sportovních aktivit jednotlivců (reprezentace města)</w:t>
      </w:r>
    </w:p>
    <w:p w14:paraId="464FA619" w14:textId="00C74394" w:rsidR="00D70A76" w:rsidRPr="00712BC3" w:rsidRDefault="0080499C" w:rsidP="00EB0592">
      <w:pPr>
        <w:numPr>
          <w:ilvl w:val="0"/>
          <w:numId w:val="5"/>
        </w:numPr>
        <w:ind w:left="737"/>
        <w:jc w:val="both"/>
        <w:rPr>
          <w:rFonts w:ascii="Arial" w:hAnsi="Arial" w:cs="Arial"/>
        </w:rPr>
      </w:pPr>
      <w:r w:rsidRPr="00712BC3">
        <w:rPr>
          <w:rFonts w:ascii="Arial" w:hAnsi="Arial" w:cs="Arial"/>
        </w:rPr>
        <w:t>podpora výkonnostního sportu dospělých</w:t>
      </w:r>
    </w:p>
    <w:p w14:paraId="78A3DE14" w14:textId="77777777" w:rsidR="00EB0592" w:rsidRDefault="00EB0592" w:rsidP="00EB0592">
      <w:pPr>
        <w:ind w:left="737"/>
        <w:jc w:val="both"/>
        <w:rPr>
          <w:rFonts w:ascii="Arial" w:hAnsi="Arial" w:cs="Arial"/>
        </w:rPr>
      </w:pPr>
    </w:p>
    <w:p w14:paraId="418B8CAB" w14:textId="77777777" w:rsidR="00EB0592" w:rsidRDefault="00EB0592" w:rsidP="00EB0592">
      <w:pPr>
        <w:ind w:left="454"/>
        <w:jc w:val="both"/>
        <w:rPr>
          <w:rFonts w:ascii="Arial" w:hAnsi="Arial" w:cs="Arial"/>
        </w:rPr>
      </w:pPr>
    </w:p>
    <w:p w14:paraId="21A04913" w14:textId="77777777" w:rsidR="00EB0592" w:rsidRDefault="00EB0592" w:rsidP="00D60844">
      <w:pPr>
        <w:pStyle w:val="Odstavecseseznamem"/>
        <w:numPr>
          <w:ilvl w:val="0"/>
          <w:numId w:val="4"/>
        </w:numPr>
        <w:shd w:val="clear" w:color="auto" w:fill="EAF1DD" w:themeFill="accent3" w:themeFillTint="33"/>
        <w:ind w:left="45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sociální služby, humanitární pomoc, zdravotnické služby</w:t>
      </w:r>
    </w:p>
    <w:p w14:paraId="1D202649" w14:textId="77777777" w:rsidR="00EB0592" w:rsidRDefault="00EB0592" w:rsidP="00EB0592">
      <w:pPr>
        <w:ind w:left="454"/>
        <w:jc w:val="both"/>
        <w:rPr>
          <w:rFonts w:ascii="Arial" w:hAnsi="Arial" w:cs="Arial"/>
        </w:rPr>
      </w:pPr>
      <w:r>
        <w:rPr>
          <w:rFonts w:ascii="Arial" w:hAnsi="Arial" w:cs="Arial"/>
        </w:rPr>
        <w:t>podpora subjektů poskytujících sociální služby občanům města, podpora aktivit zdravotně postižených občanů a seniorů, podpora aktivit minoritních skupin:</w:t>
      </w:r>
    </w:p>
    <w:p w14:paraId="756983D3" w14:textId="77777777" w:rsidR="00EB0592" w:rsidRDefault="00EB0592" w:rsidP="00EB0592">
      <w:pPr>
        <w:numPr>
          <w:ilvl w:val="0"/>
          <w:numId w:val="6"/>
        </w:numPr>
        <w:ind w:left="737"/>
        <w:jc w:val="both"/>
        <w:rPr>
          <w:rFonts w:ascii="Arial" w:hAnsi="Arial" w:cs="Arial"/>
        </w:rPr>
      </w:pPr>
      <w:r>
        <w:rPr>
          <w:rFonts w:ascii="Arial" w:hAnsi="Arial" w:cs="Arial"/>
        </w:rPr>
        <w:t>podpora registrovaných sociálních služeb</w:t>
      </w:r>
    </w:p>
    <w:p w14:paraId="6BF33687" w14:textId="77777777" w:rsidR="00EB0592" w:rsidRDefault="00EB0592" w:rsidP="00EB0592">
      <w:pPr>
        <w:numPr>
          <w:ilvl w:val="0"/>
          <w:numId w:val="6"/>
        </w:numPr>
        <w:ind w:left="737"/>
        <w:jc w:val="both"/>
        <w:rPr>
          <w:rFonts w:ascii="Arial" w:hAnsi="Arial" w:cs="Arial"/>
        </w:rPr>
      </w:pPr>
      <w:r>
        <w:rPr>
          <w:rFonts w:ascii="Arial" w:hAnsi="Arial" w:cs="Arial"/>
        </w:rPr>
        <w:t>prevence sociálního vyloučení</w:t>
      </w:r>
    </w:p>
    <w:p w14:paraId="6C7FC310" w14:textId="77777777" w:rsidR="00EB0592" w:rsidRDefault="00EB0592" w:rsidP="00EB0592">
      <w:pPr>
        <w:numPr>
          <w:ilvl w:val="0"/>
          <w:numId w:val="6"/>
        </w:numPr>
        <w:ind w:left="737"/>
        <w:jc w:val="both"/>
        <w:rPr>
          <w:rFonts w:ascii="Arial" w:hAnsi="Arial" w:cs="Arial"/>
        </w:rPr>
      </w:pPr>
      <w:r>
        <w:rPr>
          <w:rFonts w:ascii="Arial" w:hAnsi="Arial" w:cs="Arial"/>
        </w:rPr>
        <w:t>primární prevence drogových závislostí</w:t>
      </w:r>
    </w:p>
    <w:p w14:paraId="7C6B3DE9" w14:textId="77777777" w:rsidR="00EB0592" w:rsidRDefault="00EB0592" w:rsidP="00EB0592">
      <w:pPr>
        <w:numPr>
          <w:ilvl w:val="0"/>
          <w:numId w:val="6"/>
        </w:numPr>
        <w:ind w:left="737"/>
        <w:jc w:val="both"/>
        <w:rPr>
          <w:rFonts w:ascii="Arial" w:hAnsi="Arial" w:cs="Arial"/>
        </w:rPr>
      </w:pPr>
      <w:r>
        <w:rPr>
          <w:rFonts w:ascii="Arial" w:hAnsi="Arial" w:cs="Arial"/>
        </w:rPr>
        <w:t>podpora volnočasových aktivit pro seniory (celoroční pravidelné činnosti, jednorázové akce)</w:t>
      </w:r>
    </w:p>
    <w:p w14:paraId="393312A6" w14:textId="77777777" w:rsidR="00EB0592" w:rsidRDefault="00EB0592" w:rsidP="00EB0592">
      <w:pPr>
        <w:ind w:left="737"/>
        <w:jc w:val="both"/>
        <w:rPr>
          <w:rFonts w:ascii="Arial" w:hAnsi="Arial" w:cs="Arial"/>
        </w:rPr>
      </w:pPr>
    </w:p>
    <w:p w14:paraId="775F3FA5" w14:textId="77777777" w:rsidR="00EB0592" w:rsidRDefault="00EB0592" w:rsidP="00D60844">
      <w:pPr>
        <w:pStyle w:val="Odstavecseseznamem"/>
        <w:numPr>
          <w:ilvl w:val="0"/>
          <w:numId w:val="4"/>
        </w:numPr>
        <w:shd w:val="clear" w:color="auto" w:fill="EAF1DD" w:themeFill="accent3" w:themeFillTint="33"/>
        <w:ind w:left="45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kultura </w:t>
      </w:r>
    </w:p>
    <w:p w14:paraId="1C1998E0" w14:textId="77777777" w:rsidR="00EB0592" w:rsidRDefault="00EB0592" w:rsidP="00EB0592">
      <w:pPr>
        <w:ind w:left="454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podpora uspokojování kulturních potřeb občanů města Jeseník, podpora subjektů realizujících kulturní aktivity jako součást podpory tvůrčích a uměleckých aktivit občanů nebo podpora propagace města:</w:t>
      </w:r>
    </w:p>
    <w:p w14:paraId="1D0A8DA3" w14:textId="77777777" w:rsidR="00EB0592" w:rsidRDefault="00EB0592" w:rsidP="00EB0592">
      <w:pPr>
        <w:numPr>
          <w:ilvl w:val="0"/>
          <w:numId w:val="6"/>
        </w:numPr>
        <w:ind w:left="737"/>
        <w:jc w:val="both"/>
        <w:rPr>
          <w:rFonts w:ascii="Arial" w:hAnsi="Arial" w:cs="Arial"/>
        </w:rPr>
      </w:pPr>
      <w:r>
        <w:rPr>
          <w:rFonts w:ascii="Arial" w:hAnsi="Arial" w:cs="Arial"/>
        </w:rPr>
        <w:t>podpora pořadatelů kulturních akcí a jejich sérií – koncerty, výstavy, umělecká vystoupení</w:t>
      </w:r>
    </w:p>
    <w:p w14:paraId="38E86BE6" w14:textId="77777777" w:rsidR="00EB0592" w:rsidRDefault="00EB0592" w:rsidP="00EB0592">
      <w:pPr>
        <w:numPr>
          <w:ilvl w:val="0"/>
          <w:numId w:val="6"/>
        </w:numPr>
        <w:ind w:left="737"/>
        <w:jc w:val="both"/>
        <w:rPr>
          <w:rFonts w:ascii="Arial" w:hAnsi="Arial" w:cs="Arial"/>
        </w:rPr>
      </w:pPr>
      <w:r>
        <w:rPr>
          <w:rFonts w:ascii="Arial" w:hAnsi="Arial" w:cs="Arial"/>
        </w:rPr>
        <w:t>podpora vydavatelů publikací</w:t>
      </w:r>
    </w:p>
    <w:p w14:paraId="47802D8C" w14:textId="77777777" w:rsidR="00EB0592" w:rsidRDefault="00EB0592" w:rsidP="00EB0592">
      <w:pPr>
        <w:pStyle w:val="Odstavecseseznamem"/>
        <w:numPr>
          <w:ilvl w:val="0"/>
          <w:numId w:val="6"/>
        </w:numPr>
        <w:ind w:left="737"/>
        <w:jc w:val="both"/>
        <w:rPr>
          <w:rFonts w:ascii="Arial" w:hAnsi="Arial" w:cs="Arial"/>
        </w:rPr>
      </w:pPr>
      <w:r>
        <w:rPr>
          <w:rFonts w:ascii="Arial" w:hAnsi="Arial" w:cs="Arial"/>
        </w:rPr>
        <w:t>podpora celoroční činnosti právnických osob v oblasti neprofesionální umělecké činnosti a umělecké činnosti fyzických osob</w:t>
      </w:r>
    </w:p>
    <w:p w14:paraId="1B602948" w14:textId="77777777" w:rsidR="00EB0592" w:rsidRDefault="00EB0592" w:rsidP="00EB0592">
      <w:pPr>
        <w:pStyle w:val="Odstavecseseznamem"/>
        <w:ind w:left="454"/>
        <w:jc w:val="both"/>
        <w:rPr>
          <w:rFonts w:ascii="Arial" w:hAnsi="Arial" w:cs="Arial"/>
        </w:rPr>
      </w:pPr>
    </w:p>
    <w:p w14:paraId="531C6554" w14:textId="77777777" w:rsidR="00EB0592" w:rsidRDefault="00EB0592" w:rsidP="00D60844">
      <w:pPr>
        <w:pStyle w:val="Odstavecseseznamem"/>
        <w:numPr>
          <w:ilvl w:val="0"/>
          <w:numId w:val="4"/>
        </w:numPr>
        <w:shd w:val="clear" w:color="auto" w:fill="EAF1DD" w:themeFill="accent3" w:themeFillTint="33"/>
        <w:ind w:left="454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využití volného času a prevence kriminality</w:t>
      </w:r>
    </w:p>
    <w:p w14:paraId="03682DDF" w14:textId="77777777" w:rsidR="00EB0592" w:rsidRDefault="00EB0592" w:rsidP="00EB0592">
      <w:pPr>
        <w:ind w:left="454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podpora subjektů realizujících nekomerční volnočasové aktivity a projekt</w:t>
      </w:r>
      <w:r w:rsidR="0074136B">
        <w:rPr>
          <w:rFonts w:ascii="Arial" w:hAnsi="Arial" w:cs="Arial"/>
        </w:rPr>
        <w:t>y</w:t>
      </w:r>
      <w:r>
        <w:rPr>
          <w:rFonts w:ascii="Arial" w:hAnsi="Arial" w:cs="Arial"/>
        </w:rPr>
        <w:t xml:space="preserve"> prevence kriminality jako součást podpory veřejně prospěšných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>aktivit občanů; podpora projektů, které zásadním způsobem rozšiřují nebo podporují oživení veřejného prostoru města a tradičních aktivit; podpora projektů posilujících pocit sounáležitosti a zájem o dění ve městě; podpora propagace města:</w:t>
      </w:r>
    </w:p>
    <w:p w14:paraId="4EB47C22" w14:textId="3E874BEF" w:rsidR="00EB0592" w:rsidRPr="00712BC3" w:rsidRDefault="00EB0592" w:rsidP="00EB0592">
      <w:pPr>
        <w:numPr>
          <w:ilvl w:val="0"/>
          <w:numId w:val="7"/>
        </w:numPr>
        <w:ind w:left="737"/>
        <w:jc w:val="both"/>
        <w:rPr>
          <w:rFonts w:ascii="Arial" w:hAnsi="Arial" w:cs="Arial"/>
        </w:rPr>
      </w:pPr>
      <w:r w:rsidRPr="00712BC3">
        <w:rPr>
          <w:rFonts w:ascii="Arial" w:hAnsi="Arial" w:cs="Arial"/>
        </w:rPr>
        <w:t>podpora pravidelné činnosti zejména zaměřené na děti a mládež</w:t>
      </w:r>
      <w:r w:rsidR="00D03A3B" w:rsidRPr="00712BC3">
        <w:rPr>
          <w:rFonts w:ascii="Arial" w:hAnsi="Arial" w:cs="Arial"/>
        </w:rPr>
        <w:t xml:space="preserve"> </w:t>
      </w:r>
      <w:r w:rsidR="00F6279D" w:rsidRPr="00712BC3">
        <w:rPr>
          <w:rFonts w:ascii="Arial" w:hAnsi="Arial" w:cs="Arial"/>
        </w:rPr>
        <w:t xml:space="preserve">(např. </w:t>
      </w:r>
      <w:r w:rsidR="00D03A3B" w:rsidRPr="00712BC3">
        <w:rPr>
          <w:rFonts w:ascii="Arial" w:hAnsi="Arial" w:cs="Arial"/>
        </w:rPr>
        <w:t>taneční spolky, sbor dobro</w:t>
      </w:r>
      <w:r w:rsidR="0080499C" w:rsidRPr="00712BC3">
        <w:rPr>
          <w:rFonts w:ascii="Arial" w:hAnsi="Arial" w:cs="Arial"/>
        </w:rPr>
        <w:t>volných hasičů – děti, mládež)</w:t>
      </w:r>
    </w:p>
    <w:p w14:paraId="7D0B000F" w14:textId="119DE375" w:rsidR="00EB0592" w:rsidRDefault="00EB0592" w:rsidP="00EB0592">
      <w:pPr>
        <w:numPr>
          <w:ilvl w:val="0"/>
          <w:numId w:val="7"/>
        </w:numPr>
        <w:ind w:left="737"/>
        <w:jc w:val="both"/>
        <w:rPr>
          <w:rFonts w:ascii="Arial" w:hAnsi="Arial" w:cs="Arial"/>
        </w:rPr>
      </w:pPr>
      <w:r>
        <w:rPr>
          <w:rFonts w:ascii="Arial" w:hAnsi="Arial" w:cs="Arial"/>
        </w:rPr>
        <w:t>podpora pořadatelů jednorázových akcí pro veřejnost</w:t>
      </w:r>
    </w:p>
    <w:p w14:paraId="2A0E4C3E" w14:textId="77777777" w:rsidR="00EB0592" w:rsidRDefault="00EB0592" w:rsidP="00EB0592">
      <w:pPr>
        <w:numPr>
          <w:ilvl w:val="0"/>
          <w:numId w:val="7"/>
        </w:numPr>
        <w:ind w:left="73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podpora klubové a jinak nespecifikované činnosti </w:t>
      </w:r>
    </w:p>
    <w:p w14:paraId="0618AB1B" w14:textId="77777777" w:rsidR="00415085" w:rsidRDefault="00415085" w:rsidP="00415085">
      <w:pPr>
        <w:ind w:left="737"/>
        <w:jc w:val="both"/>
        <w:rPr>
          <w:rFonts w:ascii="Arial" w:hAnsi="Arial" w:cs="Arial"/>
        </w:rPr>
      </w:pPr>
    </w:p>
    <w:p w14:paraId="7B68EACB" w14:textId="77777777" w:rsidR="00415085" w:rsidRDefault="00415085" w:rsidP="00415085">
      <w:pPr>
        <w:ind w:left="737"/>
        <w:jc w:val="both"/>
        <w:rPr>
          <w:rFonts w:ascii="Arial" w:hAnsi="Arial" w:cs="Arial"/>
        </w:rPr>
      </w:pPr>
    </w:p>
    <w:p w14:paraId="018FA5B1" w14:textId="712BB021" w:rsidR="00EB0592" w:rsidRDefault="00415085" w:rsidP="00EB0592">
      <w:pPr>
        <w:spacing w:before="240"/>
        <w:ind w:left="454"/>
        <w:jc w:val="both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027E721" wp14:editId="3410DDC5">
                <wp:simplePos x="0" y="0"/>
                <wp:positionH relativeFrom="column">
                  <wp:posOffset>81280</wp:posOffset>
                </wp:positionH>
                <wp:positionV relativeFrom="paragraph">
                  <wp:posOffset>132715</wp:posOffset>
                </wp:positionV>
                <wp:extent cx="5695950" cy="457200"/>
                <wp:effectExtent l="57150" t="38100" r="76200" b="95250"/>
                <wp:wrapNone/>
                <wp:docPr id="5" name="Obdélní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95950" cy="4572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33FDC0" w14:textId="77777777" w:rsidR="00415085" w:rsidRDefault="00415085" w:rsidP="00415085">
                            <w:pPr>
                              <w:pStyle w:val="normlnslovan"/>
                              <w:numPr>
                                <w:ilvl w:val="0"/>
                                <w:numId w:val="0"/>
                              </w:numPr>
                              <w:tabs>
                                <w:tab w:val="left" w:pos="708"/>
                              </w:tabs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</w:rPr>
                              <w:t>Čl. IV</w:t>
                            </w:r>
                          </w:p>
                          <w:p w14:paraId="199A963B" w14:textId="77777777" w:rsidR="00415085" w:rsidRDefault="00415085" w:rsidP="00415085">
                            <w:pPr>
                              <w:pStyle w:val="normlnslovan"/>
                              <w:numPr>
                                <w:ilvl w:val="0"/>
                                <w:numId w:val="0"/>
                              </w:numPr>
                              <w:tabs>
                                <w:tab w:val="left" w:pos="708"/>
                              </w:tabs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</w:rPr>
                              <w:t>Obecné podmínky pro poskytování dotací</w:t>
                            </w:r>
                          </w:p>
                          <w:p w14:paraId="0F29B5EB" w14:textId="77777777" w:rsidR="00415085" w:rsidRDefault="00415085" w:rsidP="0041508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027E721" id="Obdélník 5" o:spid="_x0000_s1029" style="position:absolute;left:0;text-align:left;margin-left:6.4pt;margin-top:10.45pt;width:448.5pt;height:36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  <v:textbox>
                  <w:txbxContent>
                    <w:p w14:paraId="4433FDC0" w14:textId="77777777" w:rsidR="00415085" w:rsidRDefault="00415085" w:rsidP="00415085">
                      <w:pPr>
                        <w:pStyle w:val="normlnslovan"/>
                        <w:numPr>
                          <w:ilvl w:val="0"/>
                          <w:numId w:val="0"/>
                        </w:numPr>
                        <w:tabs>
                          <w:tab w:val="left" w:pos="708"/>
                        </w:tabs>
                        <w:spacing w:after="0"/>
                        <w:jc w:val="center"/>
                        <w:rPr>
                          <w:rFonts w:ascii="Arial" w:hAnsi="Arial" w:cs="Arial"/>
                          <w:b/>
                          <w:bCs/>
                          <w:color w:val="000000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</w:rPr>
                        <w:t>Čl. IV</w:t>
                      </w:r>
                    </w:p>
                    <w:p w14:paraId="199A963B" w14:textId="77777777" w:rsidR="00415085" w:rsidRDefault="00415085" w:rsidP="00415085">
                      <w:pPr>
                        <w:pStyle w:val="normlnslovan"/>
                        <w:numPr>
                          <w:ilvl w:val="0"/>
                          <w:numId w:val="0"/>
                        </w:numPr>
                        <w:tabs>
                          <w:tab w:val="left" w:pos="708"/>
                        </w:tabs>
                        <w:jc w:val="center"/>
                        <w:rPr>
                          <w:rFonts w:ascii="Arial" w:hAnsi="Arial" w:cs="Arial"/>
                          <w:b/>
                          <w:bCs/>
                          <w:color w:val="000000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</w:rPr>
                        <w:t>Obecné podmínky pro poskytování dotací</w:t>
                      </w:r>
                    </w:p>
                    <w:p w14:paraId="0F29B5EB" w14:textId="77777777" w:rsidR="00415085" w:rsidRDefault="00415085" w:rsidP="00415085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14:paraId="7ED42F7E" w14:textId="77777777" w:rsidR="00EB0592" w:rsidRDefault="00EB0592" w:rsidP="00EB0592">
      <w:pPr>
        <w:jc w:val="both"/>
        <w:rPr>
          <w:rFonts w:ascii="Arial" w:hAnsi="Arial" w:cs="Arial"/>
          <w:b/>
        </w:rPr>
      </w:pPr>
    </w:p>
    <w:p w14:paraId="5358699C" w14:textId="77777777" w:rsidR="00EB0592" w:rsidRDefault="00EB0592" w:rsidP="00EB0592">
      <w:pPr>
        <w:pStyle w:val="normlnslovan"/>
        <w:numPr>
          <w:ilvl w:val="0"/>
          <w:numId w:val="0"/>
        </w:numPr>
        <w:tabs>
          <w:tab w:val="left" w:pos="708"/>
        </w:tabs>
        <w:spacing w:before="120" w:after="0"/>
        <w:jc w:val="center"/>
        <w:rPr>
          <w:rFonts w:ascii="Arial" w:hAnsi="Arial" w:cs="Arial"/>
          <w:b/>
          <w:bCs/>
          <w:color w:val="000000"/>
        </w:rPr>
      </w:pPr>
    </w:p>
    <w:p w14:paraId="3305A996" w14:textId="77777777" w:rsidR="00415085" w:rsidRDefault="00415085" w:rsidP="00415085">
      <w:pPr>
        <w:pStyle w:val="normlnslovan"/>
        <w:numPr>
          <w:ilvl w:val="0"/>
          <w:numId w:val="0"/>
        </w:numPr>
        <w:tabs>
          <w:tab w:val="left" w:pos="708"/>
        </w:tabs>
        <w:spacing w:after="0"/>
        <w:ind w:left="397"/>
        <w:rPr>
          <w:rFonts w:ascii="Arial" w:hAnsi="Arial" w:cs="Arial"/>
        </w:rPr>
      </w:pPr>
    </w:p>
    <w:p w14:paraId="01D87997" w14:textId="77777777" w:rsidR="00EB0592" w:rsidRPr="00130B1D" w:rsidRDefault="00EB0592" w:rsidP="00130B1D">
      <w:pPr>
        <w:pStyle w:val="normlnslovan"/>
        <w:numPr>
          <w:ilvl w:val="0"/>
          <w:numId w:val="8"/>
        </w:numPr>
        <w:tabs>
          <w:tab w:val="left" w:pos="708"/>
        </w:tabs>
        <w:spacing w:after="0"/>
        <w:ind w:left="397"/>
        <w:rPr>
          <w:rFonts w:ascii="Arial" w:hAnsi="Arial" w:cs="Arial"/>
        </w:rPr>
      </w:pPr>
      <w:r>
        <w:rPr>
          <w:rFonts w:ascii="Arial" w:hAnsi="Arial" w:cs="Arial"/>
        </w:rPr>
        <w:t xml:space="preserve">Při poskytování dotací postupuje město podle zákona </w:t>
      </w:r>
      <w:r w:rsidR="0074136B">
        <w:rPr>
          <w:rFonts w:ascii="Arial" w:hAnsi="Arial" w:cs="Arial"/>
        </w:rPr>
        <w:t xml:space="preserve">č. </w:t>
      </w:r>
      <w:r>
        <w:rPr>
          <w:rFonts w:ascii="Arial" w:hAnsi="Arial" w:cs="Arial"/>
        </w:rPr>
        <w:t>250/200 Sb.</w:t>
      </w:r>
      <w:r w:rsidR="0074136B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o rozpočtových pravidlech územních rozpočtů (dále jen zákon), podle Pravidel a podle specifických podmínek schválených zastupitelstvem města pro jednotlivé dotační programy (dále jen „program“). </w:t>
      </w:r>
    </w:p>
    <w:p w14:paraId="68BD4941" w14:textId="77777777" w:rsidR="00EB0592" w:rsidRPr="00130B1D" w:rsidRDefault="00EB0592" w:rsidP="00130B1D">
      <w:pPr>
        <w:pStyle w:val="normlnslovan"/>
        <w:numPr>
          <w:ilvl w:val="0"/>
          <w:numId w:val="8"/>
        </w:numPr>
        <w:tabs>
          <w:tab w:val="left" w:pos="708"/>
        </w:tabs>
        <w:spacing w:after="0"/>
        <w:ind w:left="397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Poskytnutá dotace je určena na dorovnání ztráty nebo části ztráty vzniklé jako rozdíl mezi veškerými výnosy (resp. příjmy), souvisejícími s veřejně prospěšnou činností nebo projektem a uznatelnými náklady (resp. výdaji) z veřejně prospěšné činnosti nebo projektu, pokud není ve </w:t>
      </w:r>
      <w:r>
        <w:rPr>
          <w:rFonts w:ascii="Arial" w:hAnsi="Arial" w:cs="Arial"/>
          <w:bCs/>
        </w:rPr>
        <w:lastRenderedPageBreak/>
        <w:t>specifických podmínkách programu nebo rozhodnutím orgánů města stanoveno jinak. Specifikace uznatelných nákladů je uvedena v čl. VI Pravidel.</w:t>
      </w:r>
    </w:p>
    <w:p w14:paraId="40B033AF" w14:textId="77777777" w:rsidR="00EB0592" w:rsidRDefault="00EB0592" w:rsidP="00EB0592">
      <w:pPr>
        <w:pStyle w:val="normlnslovan"/>
        <w:numPr>
          <w:ilvl w:val="0"/>
          <w:numId w:val="8"/>
        </w:numPr>
        <w:tabs>
          <w:tab w:val="left" w:pos="708"/>
        </w:tabs>
        <w:spacing w:after="0"/>
        <w:ind w:left="397"/>
        <w:rPr>
          <w:rFonts w:ascii="Arial" w:hAnsi="Arial" w:cs="Arial"/>
          <w:bCs/>
        </w:rPr>
      </w:pPr>
      <w:r>
        <w:rPr>
          <w:rFonts w:ascii="Arial" w:hAnsi="Arial" w:cs="Arial"/>
        </w:rPr>
        <w:t>Jeden projekt může být podpořen pouze v jednom druhu dotačního programu (podrobněji viz čl. VIII odst. 3 Pravidel).</w:t>
      </w:r>
    </w:p>
    <w:p w14:paraId="42BB8EB9" w14:textId="77777777" w:rsidR="00EB0592" w:rsidRDefault="00EB0592" w:rsidP="00EB0592">
      <w:pPr>
        <w:pStyle w:val="normlnslovan"/>
        <w:numPr>
          <w:ilvl w:val="0"/>
          <w:numId w:val="8"/>
        </w:numPr>
        <w:tabs>
          <w:tab w:val="left" w:pos="708"/>
        </w:tabs>
        <w:spacing w:after="0"/>
        <w:ind w:left="397"/>
        <w:rPr>
          <w:rFonts w:ascii="Arial" w:hAnsi="Arial" w:cs="Arial"/>
        </w:rPr>
      </w:pPr>
      <w:r>
        <w:rPr>
          <w:rFonts w:ascii="Arial" w:hAnsi="Arial" w:cs="Arial"/>
        </w:rPr>
        <w:t>Poskytnutí dotace je realizováno na základě veřejnoprávní smlouvy, ve které jsou zakotveny závazné podmínky pro čerpání, použití a vypořádání dotace. Vzory smluv jsou zveřejněny na webových stránkách města.</w:t>
      </w:r>
    </w:p>
    <w:p w14:paraId="305F3A5B" w14:textId="77777777" w:rsidR="00EB0592" w:rsidRDefault="00EB0592" w:rsidP="00EB0592">
      <w:pPr>
        <w:pStyle w:val="normlnslovan"/>
        <w:numPr>
          <w:ilvl w:val="0"/>
          <w:numId w:val="8"/>
        </w:numPr>
        <w:tabs>
          <w:tab w:val="left" w:pos="708"/>
        </w:tabs>
        <w:spacing w:after="0"/>
        <w:ind w:left="397"/>
        <w:rPr>
          <w:rFonts w:ascii="Arial" w:hAnsi="Arial" w:cs="Arial"/>
        </w:rPr>
      </w:pPr>
      <w:r>
        <w:rPr>
          <w:rFonts w:ascii="Arial" w:hAnsi="Arial" w:cs="Arial"/>
        </w:rPr>
        <w:t xml:space="preserve">Dotace je poskytována zpravidla na jeden rok, který se nemusí krýt s rokem kalendářním, pokud není ve specifických podmínkách stanoveno jinak. </w:t>
      </w:r>
    </w:p>
    <w:p w14:paraId="504E8528" w14:textId="77777777" w:rsidR="00EB0592" w:rsidRDefault="00EB0592" w:rsidP="00EB0592">
      <w:pPr>
        <w:pStyle w:val="normlnslovan"/>
        <w:numPr>
          <w:ilvl w:val="0"/>
          <w:numId w:val="8"/>
        </w:numPr>
        <w:tabs>
          <w:tab w:val="left" w:pos="708"/>
        </w:tabs>
        <w:spacing w:after="0"/>
        <w:ind w:left="397"/>
        <w:rPr>
          <w:rFonts w:ascii="Arial" w:hAnsi="Arial" w:cs="Arial"/>
        </w:rPr>
      </w:pPr>
      <w:r>
        <w:rPr>
          <w:rFonts w:ascii="Arial" w:hAnsi="Arial" w:cs="Arial"/>
        </w:rPr>
        <w:t>Na poskytnutí dotace nemá nárok žadatel, který je dlužníkem města Jeseník, jeho příspěvko</w:t>
      </w:r>
      <w:r w:rsidR="0074136B">
        <w:rPr>
          <w:rFonts w:ascii="Arial" w:hAnsi="Arial" w:cs="Arial"/>
        </w:rPr>
        <w:t>vé</w:t>
      </w:r>
      <w:r>
        <w:rPr>
          <w:rFonts w:ascii="Arial" w:hAnsi="Arial" w:cs="Arial"/>
        </w:rPr>
        <w:t xml:space="preserve"> organizac</w:t>
      </w:r>
      <w:r w:rsidR="0074136B">
        <w:rPr>
          <w:rFonts w:ascii="Arial" w:hAnsi="Arial" w:cs="Arial"/>
        </w:rPr>
        <w:t>e</w:t>
      </w:r>
      <w:r>
        <w:rPr>
          <w:rFonts w:ascii="Arial" w:hAnsi="Arial" w:cs="Arial"/>
        </w:rPr>
        <w:t xml:space="preserve"> a jím zřízen</w:t>
      </w:r>
      <w:r w:rsidR="0074136B">
        <w:rPr>
          <w:rFonts w:ascii="Arial" w:hAnsi="Arial" w:cs="Arial"/>
        </w:rPr>
        <w:t>é</w:t>
      </w:r>
      <w:r>
        <w:rPr>
          <w:rFonts w:ascii="Arial" w:hAnsi="Arial" w:cs="Arial"/>
        </w:rPr>
        <w:t xml:space="preserve"> obchodní společnost</w:t>
      </w:r>
      <w:r w:rsidR="0074136B">
        <w:rPr>
          <w:rFonts w:ascii="Arial" w:hAnsi="Arial" w:cs="Arial"/>
        </w:rPr>
        <w:t>i</w:t>
      </w:r>
      <w:r>
        <w:rPr>
          <w:rFonts w:ascii="Arial" w:hAnsi="Arial" w:cs="Arial"/>
        </w:rPr>
        <w:t>. Za dlužníka se nepovažuje žadatel, který svůj splatný závazek uznal co do důvodu a výše, o jeho úhradě uzavřel dohodu o splátkách dluhu a tuto dohodu řádně a včas plní.</w:t>
      </w:r>
      <w:r w:rsidR="006A5F68">
        <w:rPr>
          <w:rFonts w:ascii="Arial" w:hAnsi="Arial" w:cs="Arial"/>
        </w:rPr>
        <w:t xml:space="preserve"> Fyzická osoba žádající individuální dotaci si vyžádá doklad o bezdlužnosti vůči městu Jeseník.</w:t>
      </w:r>
    </w:p>
    <w:p w14:paraId="6F573009" w14:textId="77777777" w:rsidR="00EB0592" w:rsidRDefault="00EB0592" w:rsidP="00EB0592">
      <w:pPr>
        <w:pStyle w:val="normlnslovan"/>
        <w:numPr>
          <w:ilvl w:val="0"/>
          <w:numId w:val="8"/>
        </w:numPr>
        <w:tabs>
          <w:tab w:val="left" w:pos="708"/>
        </w:tabs>
        <w:spacing w:after="0"/>
        <w:ind w:left="397"/>
        <w:rPr>
          <w:rFonts w:ascii="Arial" w:hAnsi="Arial" w:cs="Arial"/>
        </w:rPr>
      </w:pPr>
      <w:r>
        <w:rPr>
          <w:rFonts w:ascii="Arial" w:hAnsi="Arial" w:cs="Arial"/>
        </w:rPr>
        <w:t>Neoprávněným žadatelem je žadatel, který v předchozím období řádně nevyúčtoval dotaci.</w:t>
      </w:r>
    </w:p>
    <w:p w14:paraId="7EDAC7AC" w14:textId="77777777" w:rsidR="006A5F68" w:rsidRDefault="00EB0592" w:rsidP="00EB0592">
      <w:pPr>
        <w:pStyle w:val="normlnslovan"/>
        <w:numPr>
          <w:ilvl w:val="0"/>
          <w:numId w:val="8"/>
        </w:numPr>
        <w:tabs>
          <w:tab w:val="left" w:pos="708"/>
        </w:tabs>
        <w:spacing w:after="0"/>
        <w:ind w:left="397"/>
        <w:rPr>
          <w:rFonts w:ascii="Arial" w:hAnsi="Arial" w:cs="Arial"/>
        </w:rPr>
      </w:pPr>
      <w:r>
        <w:rPr>
          <w:rFonts w:ascii="Arial" w:hAnsi="Arial" w:cs="Arial"/>
        </w:rPr>
        <w:t>Podkladem pro rozhodování o dotaci je návrh hodnotitelské komise rady města, jejíž členy jmenuje rada města. O poskytnutí nebo zamítnutí dotace rozhodují orgány města; o žádosti do výše 50.000,- Kč včetně rozhoduje rada města, nad 50.000,- Kč zastupitelstvo města</w:t>
      </w:r>
      <w:r w:rsidR="006A5F68">
        <w:rPr>
          <w:rFonts w:ascii="Arial" w:hAnsi="Arial" w:cs="Arial"/>
        </w:rPr>
        <w:t>.</w:t>
      </w:r>
    </w:p>
    <w:p w14:paraId="2A2AFBCF" w14:textId="77777777" w:rsidR="006A5F68" w:rsidRDefault="006A5F68" w:rsidP="00EB0592">
      <w:pPr>
        <w:pStyle w:val="normlnslovan"/>
        <w:numPr>
          <w:ilvl w:val="0"/>
          <w:numId w:val="8"/>
        </w:numPr>
        <w:tabs>
          <w:tab w:val="left" w:pos="708"/>
        </w:tabs>
        <w:spacing w:after="0"/>
        <w:ind w:left="397"/>
        <w:rPr>
          <w:rFonts w:ascii="Arial" w:hAnsi="Arial" w:cs="Arial"/>
        </w:rPr>
      </w:pPr>
      <w:r>
        <w:rPr>
          <w:rFonts w:ascii="Arial" w:hAnsi="Arial" w:cs="Arial"/>
        </w:rPr>
        <w:t xml:space="preserve">Na poskytnutí dotace </w:t>
      </w:r>
      <w:r w:rsidR="00DA5F01" w:rsidRPr="006A5F68">
        <w:rPr>
          <w:rFonts w:ascii="Arial" w:hAnsi="Arial" w:cs="Arial"/>
        </w:rPr>
        <w:t>není právní nárok a nemusí být poskytnuta v požadované výši. O poskytnutí dotace rozhoduje příslušný orgán města Jeseníku; proti tomuto rozhodnutí se nelze odvolat.</w:t>
      </w:r>
    </w:p>
    <w:p w14:paraId="4E0B0472" w14:textId="098E281C" w:rsidR="002305AD" w:rsidRDefault="002305AD" w:rsidP="00415085">
      <w:pPr>
        <w:pStyle w:val="normlnslovan"/>
        <w:numPr>
          <w:ilvl w:val="0"/>
          <w:numId w:val="0"/>
        </w:numPr>
        <w:tabs>
          <w:tab w:val="left" w:pos="708"/>
        </w:tabs>
        <w:spacing w:after="0"/>
        <w:ind w:left="37"/>
        <w:rPr>
          <w:rFonts w:ascii="Arial" w:hAnsi="Arial" w:cs="Arial"/>
          <w:strike/>
        </w:rPr>
      </w:pPr>
    </w:p>
    <w:p w14:paraId="712BAD8D" w14:textId="77777777" w:rsidR="00415085" w:rsidRPr="006A5F68" w:rsidRDefault="00415085" w:rsidP="00415085">
      <w:pPr>
        <w:pStyle w:val="normlnslovan"/>
        <w:numPr>
          <w:ilvl w:val="0"/>
          <w:numId w:val="0"/>
        </w:numPr>
        <w:tabs>
          <w:tab w:val="left" w:pos="708"/>
        </w:tabs>
        <w:spacing w:after="0"/>
        <w:ind w:left="37"/>
        <w:rPr>
          <w:rFonts w:ascii="Arial" w:hAnsi="Arial" w:cs="Arial"/>
          <w:strike/>
        </w:rPr>
      </w:pPr>
    </w:p>
    <w:p w14:paraId="17B677DC" w14:textId="2DA56E19" w:rsidR="00EB0592" w:rsidRDefault="00415085" w:rsidP="00EB0592">
      <w:pPr>
        <w:pStyle w:val="normlnslovan"/>
        <w:numPr>
          <w:ilvl w:val="0"/>
          <w:numId w:val="0"/>
        </w:numPr>
        <w:tabs>
          <w:tab w:val="left" w:pos="708"/>
        </w:tabs>
        <w:spacing w:before="240" w:after="0"/>
        <w:jc w:val="lef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E517681" wp14:editId="3E7D8A33">
                <wp:simplePos x="0" y="0"/>
                <wp:positionH relativeFrom="column">
                  <wp:posOffset>90805</wp:posOffset>
                </wp:positionH>
                <wp:positionV relativeFrom="paragraph">
                  <wp:posOffset>150495</wp:posOffset>
                </wp:positionV>
                <wp:extent cx="5695950" cy="457200"/>
                <wp:effectExtent l="57150" t="38100" r="76200" b="95250"/>
                <wp:wrapNone/>
                <wp:docPr id="6" name="Obdélní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95950" cy="4572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9F541B1" w14:textId="77777777" w:rsidR="00415085" w:rsidRDefault="00415085" w:rsidP="00415085">
                            <w:pPr>
                              <w:pStyle w:val="normlnslovan"/>
                              <w:numPr>
                                <w:ilvl w:val="0"/>
                                <w:numId w:val="0"/>
                              </w:numPr>
                              <w:tabs>
                                <w:tab w:val="left" w:pos="708"/>
                              </w:tabs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</w:rPr>
                              <w:t>Čl. V</w:t>
                            </w:r>
                          </w:p>
                          <w:p w14:paraId="30E612DF" w14:textId="77777777" w:rsidR="00415085" w:rsidRDefault="00415085" w:rsidP="00415085">
                            <w:pPr>
                              <w:pStyle w:val="normlnslovan"/>
                              <w:numPr>
                                <w:ilvl w:val="0"/>
                                <w:numId w:val="0"/>
                              </w:numPr>
                              <w:tabs>
                                <w:tab w:val="left" w:pos="708"/>
                              </w:tabs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</w:rPr>
                              <w:t xml:space="preserve">Programová dotace, specifické podmínky dotačních programů </w:t>
                            </w:r>
                          </w:p>
                          <w:p w14:paraId="6A7FE8FB" w14:textId="77777777" w:rsidR="00415085" w:rsidRDefault="00415085" w:rsidP="0041508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E517681" id="Obdélník 6" o:spid="_x0000_s1030" style="position:absolute;margin-left:7.15pt;margin-top:11.85pt;width:448.5pt;height:36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  <v:textbox>
                  <w:txbxContent>
                    <w:p w14:paraId="59F541B1" w14:textId="77777777" w:rsidR="00415085" w:rsidRDefault="00415085" w:rsidP="00415085">
                      <w:pPr>
                        <w:pStyle w:val="normlnslovan"/>
                        <w:numPr>
                          <w:ilvl w:val="0"/>
                          <w:numId w:val="0"/>
                        </w:numPr>
                        <w:tabs>
                          <w:tab w:val="left" w:pos="708"/>
                        </w:tabs>
                        <w:spacing w:after="0"/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>
                        <w:rPr>
                          <w:rFonts w:ascii="Arial" w:hAnsi="Arial" w:cs="Arial"/>
                          <w:b/>
                        </w:rPr>
                        <w:t>Čl. V</w:t>
                      </w:r>
                    </w:p>
                    <w:p w14:paraId="30E612DF" w14:textId="77777777" w:rsidR="00415085" w:rsidRDefault="00415085" w:rsidP="00415085">
                      <w:pPr>
                        <w:pStyle w:val="normlnslovan"/>
                        <w:numPr>
                          <w:ilvl w:val="0"/>
                          <w:numId w:val="0"/>
                        </w:numPr>
                        <w:tabs>
                          <w:tab w:val="left" w:pos="708"/>
                        </w:tabs>
                        <w:spacing w:after="0"/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>
                        <w:rPr>
                          <w:rFonts w:ascii="Arial" w:hAnsi="Arial" w:cs="Arial"/>
                          <w:b/>
                        </w:rPr>
                        <w:t xml:space="preserve">Programová dotace, specifické podmínky dotačních programů </w:t>
                      </w:r>
                    </w:p>
                    <w:p w14:paraId="6A7FE8FB" w14:textId="77777777" w:rsidR="00415085" w:rsidRDefault="00415085" w:rsidP="00415085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14:paraId="4E2102B8" w14:textId="12803DCF" w:rsidR="00EB0592" w:rsidRDefault="00EB0592" w:rsidP="00EB0592">
      <w:pPr>
        <w:pStyle w:val="normlnslovan"/>
        <w:numPr>
          <w:ilvl w:val="0"/>
          <w:numId w:val="0"/>
        </w:numPr>
        <w:tabs>
          <w:tab w:val="left" w:pos="708"/>
        </w:tabs>
        <w:spacing w:after="0"/>
        <w:jc w:val="left"/>
        <w:rPr>
          <w:rFonts w:ascii="Arial" w:hAnsi="Arial" w:cs="Arial"/>
        </w:rPr>
      </w:pPr>
    </w:p>
    <w:p w14:paraId="1D91D83E" w14:textId="77777777" w:rsidR="00EB0592" w:rsidRDefault="00EB0592" w:rsidP="00EB0592">
      <w:pPr>
        <w:pStyle w:val="normlnslovan"/>
        <w:numPr>
          <w:ilvl w:val="0"/>
          <w:numId w:val="0"/>
        </w:numPr>
        <w:tabs>
          <w:tab w:val="left" w:pos="708"/>
        </w:tabs>
        <w:jc w:val="center"/>
        <w:rPr>
          <w:rFonts w:ascii="Arial" w:hAnsi="Arial" w:cs="Arial"/>
          <w:b/>
        </w:rPr>
      </w:pPr>
    </w:p>
    <w:p w14:paraId="33ADF10F" w14:textId="77777777" w:rsidR="00415085" w:rsidRDefault="00415085" w:rsidP="00415085">
      <w:pPr>
        <w:pStyle w:val="normlnslovan"/>
        <w:numPr>
          <w:ilvl w:val="0"/>
          <w:numId w:val="0"/>
        </w:numPr>
        <w:tabs>
          <w:tab w:val="left" w:pos="708"/>
        </w:tabs>
        <w:spacing w:after="0"/>
        <w:ind w:left="454"/>
        <w:rPr>
          <w:rFonts w:ascii="Arial" w:hAnsi="Arial" w:cs="Arial"/>
        </w:rPr>
      </w:pPr>
    </w:p>
    <w:p w14:paraId="7F217373" w14:textId="77777777" w:rsidR="00EB0592" w:rsidRDefault="00EB0592" w:rsidP="00EB0592">
      <w:pPr>
        <w:pStyle w:val="normlnslovan"/>
        <w:numPr>
          <w:ilvl w:val="0"/>
          <w:numId w:val="9"/>
        </w:numPr>
        <w:tabs>
          <w:tab w:val="left" w:pos="708"/>
        </w:tabs>
        <w:spacing w:after="0"/>
        <w:ind w:left="454"/>
        <w:rPr>
          <w:rFonts w:ascii="Arial" w:hAnsi="Arial" w:cs="Arial"/>
        </w:rPr>
      </w:pPr>
      <w:r>
        <w:rPr>
          <w:rFonts w:ascii="Arial" w:hAnsi="Arial" w:cs="Arial"/>
        </w:rPr>
        <w:t>Specifické podmínky pro jednotlivé dotační programy schvaluje zastupitelstvo města.</w:t>
      </w:r>
    </w:p>
    <w:p w14:paraId="4156F412" w14:textId="77777777" w:rsidR="00EB0592" w:rsidRDefault="00EB0592" w:rsidP="00EB0592">
      <w:pPr>
        <w:pStyle w:val="normlnslovan"/>
        <w:numPr>
          <w:ilvl w:val="0"/>
          <w:numId w:val="9"/>
        </w:numPr>
        <w:tabs>
          <w:tab w:val="left" w:pos="708"/>
        </w:tabs>
        <w:spacing w:after="0"/>
        <w:ind w:left="454"/>
        <w:rPr>
          <w:rFonts w:ascii="Arial" w:hAnsi="Arial" w:cs="Arial"/>
        </w:rPr>
      </w:pPr>
      <w:r>
        <w:rPr>
          <w:rFonts w:ascii="Arial" w:hAnsi="Arial" w:cs="Arial"/>
        </w:rPr>
        <w:t>Specifické podmínky upravují podrobněji poskytnutí a použití dotací v rámci jednotlivých dotačních programů, přičemž mohou být, s ohledem na specifika daného programu, upraveny i odlišně od Pravidel. V takovém případě mají přednost před Pravidly.</w:t>
      </w:r>
    </w:p>
    <w:p w14:paraId="3FDE2297" w14:textId="77777777" w:rsidR="00EB0592" w:rsidRDefault="00EB0592" w:rsidP="00EB0592">
      <w:pPr>
        <w:pStyle w:val="normlnslovan"/>
        <w:numPr>
          <w:ilvl w:val="0"/>
          <w:numId w:val="9"/>
        </w:numPr>
        <w:tabs>
          <w:tab w:val="left" w:pos="708"/>
        </w:tabs>
        <w:spacing w:after="0"/>
        <w:ind w:left="454"/>
        <w:rPr>
          <w:rFonts w:ascii="Arial" w:hAnsi="Arial" w:cs="Arial"/>
        </w:rPr>
      </w:pPr>
      <w:r>
        <w:rPr>
          <w:rFonts w:ascii="Arial" w:hAnsi="Arial" w:cs="Arial"/>
        </w:rPr>
        <w:t>Program je schvalován zpravidla na rozpočtový rok, v důvodných případech i na jiné období.</w:t>
      </w:r>
    </w:p>
    <w:p w14:paraId="47E1E2B5" w14:textId="77777777" w:rsidR="00EB0592" w:rsidRDefault="00EB0592" w:rsidP="00EB0592">
      <w:pPr>
        <w:pStyle w:val="normlnslovan"/>
        <w:numPr>
          <w:ilvl w:val="0"/>
          <w:numId w:val="9"/>
        </w:numPr>
        <w:tabs>
          <w:tab w:val="left" w:pos="708"/>
        </w:tabs>
        <w:spacing w:after="0"/>
        <w:ind w:left="454"/>
        <w:rPr>
          <w:rFonts w:ascii="Arial" w:hAnsi="Arial" w:cs="Arial"/>
        </w:rPr>
      </w:pPr>
      <w:r>
        <w:rPr>
          <w:rFonts w:ascii="Arial" w:hAnsi="Arial" w:cs="Arial"/>
        </w:rPr>
        <w:t>Program pro příslušnou dotační oblast obsahuje alespoň:</w:t>
      </w:r>
    </w:p>
    <w:p w14:paraId="3FC30A27" w14:textId="77777777" w:rsidR="00EB0592" w:rsidRDefault="00EB0592" w:rsidP="00EB0592">
      <w:pPr>
        <w:pStyle w:val="normlnslovan"/>
        <w:numPr>
          <w:ilvl w:val="0"/>
          <w:numId w:val="10"/>
        </w:numPr>
        <w:tabs>
          <w:tab w:val="left" w:pos="708"/>
        </w:tabs>
        <w:spacing w:after="0"/>
        <w:ind w:left="737"/>
        <w:rPr>
          <w:rFonts w:ascii="Arial" w:hAnsi="Arial" w:cs="Arial"/>
        </w:rPr>
      </w:pPr>
      <w:r>
        <w:rPr>
          <w:rFonts w:ascii="Arial" w:hAnsi="Arial" w:cs="Arial"/>
        </w:rPr>
        <w:t>účel, na který může být dotace poskytnuta,</w:t>
      </w:r>
    </w:p>
    <w:p w14:paraId="38695030" w14:textId="77777777" w:rsidR="00EB0592" w:rsidRDefault="00EB0592" w:rsidP="00EB0592">
      <w:pPr>
        <w:pStyle w:val="normlnslovan"/>
        <w:numPr>
          <w:ilvl w:val="0"/>
          <w:numId w:val="10"/>
        </w:numPr>
        <w:tabs>
          <w:tab w:val="left" w:pos="708"/>
        </w:tabs>
        <w:spacing w:after="0"/>
        <w:ind w:left="737"/>
        <w:rPr>
          <w:rFonts w:ascii="Arial" w:hAnsi="Arial" w:cs="Arial"/>
        </w:rPr>
      </w:pPr>
      <w:r>
        <w:rPr>
          <w:rFonts w:ascii="Arial" w:hAnsi="Arial" w:cs="Arial"/>
        </w:rPr>
        <w:t>důvody podpory stanoveného účelu,</w:t>
      </w:r>
    </w:p>
    <w:p w14:paraId="3B3608FF" w14:textId="77777777" w:rsidR="00EB0592" w:rsidRDefault="00EB0592" w:rsidP="00EB0592">
      <w:pPr>
        <w:pStyle w:val="normlnslovan"/>
        <w:numPr>
          <w:ilvl w:val="0"/>
          <w:numId w:val="10"/>
        </w:numPr>
        <w:tabs>
          <w:tab w:val="left" w:pos="708"/>
        </w:tabs>
        <w:spacing w:after="0"/>
        <w:ind w:left="737"/>
        <w:rPr>
          <w:rFonts w:ascii="Arial" w:hAnsi="Arial" w:cs="Arial"/>
        </w:rPr>
      </w:pPr>
      <w:r>
        <w:rPr>
          <w:rFonts w:ascii="Arial" w:hAnsi="Arial" w:cs="Arial"/>
        </w:rPr>
        <w:t xml:space="preserve">celkový objem finančních prostředků vyčleněných </w:t>
      </w:r>
      <w:r w:rsidR="0074136B">
        <w:rPr>
          <w:rFonts w:ascii="Arial" w:hAnsi="Arial" w:cs="Arial"/>
        </w:rPr>
        <w:t>z</w:t>
      </w:r>
      <w:r>
        <w:rPr>
          <w:rFonts w:ascii="Arial" w:hAnsi="Arial" w:cs="Arial"/>
        </w:rPr>
        <w:t> rozpočtu města na daný program pro příslušný rozpočtový rok, případně na jiné období,</w:t>
      </w:r>
    </w:p>
    <w:p w14:paraId="2303E406" w14:textId="77777777" w:rsidR="00EB0592" w:rsidRDefault="00EB0592" w:rsidP="00EB0592">
      <w:pPr>
        <w:pStyle w:val="normlnslovan"/>
        <w:numPr>
          <w:ilvl w:val="0"/>
          <w:numId w:val="10"/>
        </w:numPr>
        <w:tabs>
          <w:tab w:val="left" w:pos="708"/>
        </w:tabs>
        <w:spacing w:after="0"/>
        <w:ind w:left="737" w:hanging="357"/>
        <w:rPr>
          <w:rFonts w:ascii="Arial" w:hAnsi="Arial" w:cs="Arial"/>
        </w:rPr>
      </w:pPr>
      <w:r>
        <w:rPr>
          <w:rFonts w:ascii="Arial" w:hAnsi="Arial" w:cs="Arial"/>
        </w:rPr>
        <w:t xml:space="preserve">maximální výši dotace určenou buď pevnou </w:t>
      </w:r>
      <w:r w:rsidR="00EE22D6">
        <w:rPr>
          <w:rFonts w:ascii="Arial" w:hAnsi="Arial" w:cs="Arial"/>
        </w:rPr>
        <w:t>částkou, nebo</w:t>
      </w:r>
      <w:r>
        <w:rPr>
          <w:rFonts w:ascii="Arial" w:hAnsi="Arial" w:cs="Arial"/>
        </w:rPr>
        <w:t xml:space="preserve"> procentuálním vyjádřením podpory z předpokládaných uznatelných nákladů na projekt,</w:t>
      </w:r>
    </w:p>
    <w:p w14:paraId="674F754C" w14:textId="77777777" w:rsidR="00EB0592" w:rsidRDefault="00EB0592" w:rsidP="00EB0592">
      <w:pPr>
        <w:pStyle w:val="normlnslovan"/>
        <w:numPr>
          <w:ilvl w:val="0"/>
          <w:numId w:val="10"/>
        </w:numPr>
        <w:tabs>
          <w:tab w:val="left" w:pos="708"/>
        </w:tabs>
        <w:spacing w:after="0"/>
        <w:ind w:left="737" w:hanging="357"/>
        <w:rPr>
          <w:rFonts w:ascii="Arial" w:hAnsi="Arial" w:cs="Arial"/>
        </w:rPr>
      </w:pPr>
      <w:r>
        <w:rPr>
          <w:rFonts w:ascii="Arial" w:hAnsi="Arial" w:cs="Arial"/>
        </w:rPr>
        <w:t>okruh způsobilých žadatelů,</w:t>
      </w:r>
    </w:p>
    <w:p w14:paraId="6E53CA82" w14:textId="77777777" w:rsidR="00EB0592" w:rsidRDefault="00EB0592" w:rsidP="00EB0592">
      <w:pPr>
        <w:pStyle w:val="normlnslovan"/>
        <w:numPr>
          <w:ilvl w:val="0"/>
          <w:numId w:val="10"/>
        </w:numPr>
        <w:tabs>
          <w:tab w:val="left" w:pos="708"/>
        </w:tabs>
        <w:spacing w:after="0"/>
        <w:ind w:left="737" w:hanging="357"/>
        <w:rPr>
          <w:rFonts w:ascii="Arial" w:hAnsi="Arial" w:cs="Arial"/>
        </w:rPr>
      </w:pPr>
      <w:r>
        <w:rPr>
          <w:rFonts w:ascii="Arial" w:hAnsi="Arial" w:cs="Arial"/>
        </w:rPr>
        <w:t xml:space="preserve"> lhůtu, pro podání žádosti, resp. lhůty pro podání žádosti v jednotlivých kolech,</w:t>
      </w:r>
    </w:p>
    <w:p w14:paraId="1F8CDEA1" w14:textId="77777777" w:rsidR="00EB0592" w:rsidRDefault="00EB0592" w:rsidP="00EB0592">
      <w:pPr>
        <w:pStyle w:val="normlnslovan"/>
        <w:numPr>
          <w:ilvl w:val="0"/>
          <w:numId w:val="10"/>
        </w:numPr>
        <w:tabs>
          <w:tab w:val="left" w:pos="708"/>
        </w:tabs>
        <w:spacing w:after="0"/>
        <w:ind w:left="737" w:hanging="357"/>
        <w:rPr>
          <w:rFonts w:ascii="Arial" w:hAnsi="Arial" w:cs="Arial"/>
        </w:rPr>
      </w:pPr>
      <w:r>
        <w:rPr>
          <w:rFonts w:ascii="Arial" w:hAnsi="Arial" w:cs="Arial"/>
        </w:rPr>
        <w:t xml:space="preserve"> kritéria pro hodnocení žádosti,</w:t>
      </w:r>
    </w:p>
    <w:p w14:paraId="7A4594A3" w14:textId="2C0E9B8B" w:rsidR="00EB0592" w:rsidRDefault="00EB0592" w:rsidP="00EB0592">
      <w:pPr>
        <w:pStyle w:val="normlnslovan"/>
        <w:numPr>
          <w:ilvl w:val="0"/>
          <w:numId w:val="10"/>
        </w:numPr>
        <w:tabs>
          <w:tab w:val="left" w:pos="708"/>
        </w:tabs>
        <w:spacing w:after="0"/>
        <w:ind w:left="737" w:hanging="357"/>
        <w:rPr>
          <w:rFonts w:ascii="Arial" w:hAnsi="Arial" w:cs="Arial"/>
        </w:rPr>
      </w:pPr>
      <w:r>
        <w:rPr>
          <w:rFonts w:ascii="Arial" w:hAnsi="Arial" w:cs="Arial"/>
        </w:rPr>
        <w:t xml:space="preserve"> lhůtu pro rozhodnutí o žádosti,</w:t>
      </w:r>
      <w:r w:rsidR="00415085" w:rsidRPr="00415085">
        <w:rPr>
          <w:noProof/>
        </w:rPr>
        <w:t xml:space="preserve"> </w:t>
      </w:r>
    </w:p>
    <w:p w14:paraId="5A641C5C" w14:textId="77777777" w:rsidR="00EB0592" w:rsidRDefault="00EB0592" w:rsidP="00EB0592">
      <w:pPr>
        <w:pStyle w:val="normlnslovan"/>
        <w:numPr>
          <w:ilvl w:val="0"/>
          <w:numId w:val="10"/>
        </w:numPr>
        <w:tabs>
          <w:tab w:val="left" w:pos="708"/>
        </w:tabs>
        <w:spacing w:after="0"/>
        <w:ind w:left="737" w:hanging="357"/>
        <w:rPr>
          <w:rFonts w:ascii="Arial" w:hAnsi="Arial" w:cs="Arial"/>
        </w:rPr>
      </w:pPr>
      <w:r>
        <w:rPr>
          <w:rFonts w:ascii="Arial" w:hAnsi="Arial" w:cs="Arial"/>
        </w:rPr>
        <w:t xml:space="preserve"> podmínky pro poskytnutí dotace, </w:t>
      </w:r>
    </w:p>
    <w:p w14:paraId="4DA0EC08" w14:textId="77777777" w:rsidR="00EB0592" w:rsidRDefault="00EB0592" w:rsidP="00EB0592">
      <w:pPr>
        <w:pStyle w:val="normlnslovan"/>
        <w:numPr>
          <w:ilvl w:val="0"/>
          <w:numId w:val="10"/>
        </w:numPr>
        <w:tabs>
          <w:tab w:val="left" w:pos="708"/>
        </w:tabs>
        <w:spacing w:after="0"/>
        <w:ind w:left="737" w:hanging="357"/>
        <w:rPr>
          <w:rFonts w:ascii="Arial" w:hAnsi="Arial" w:cs="Arial"/>
        </w:rPr>
      </w:pPr>
      <w:r>
        <w:rPr>
          <w:rFonts w:ascii="Arial" w:hAnsi="Arial" w:cs="Arial"/>
        </w:rPr>
        <w:t xml:space="preserve"> vzor žádosti, případně obsah jejích příloh. </w:t>
      </w:r>
    </w:p>
    <w:p w14:paraId="318BDD5A" w14:textId="77777777" w:rsidR="00EB0592" w:rsidRDefault="00EB0592" w:rsidP="00EB0592">
      <w:pPr>
        <w:pStyle w:val="normlnslovan"/>
        <w:numPr>
          <w:ilvl w:val="0"/>
          <w:numId w:val="0"/>
        </w:numPr>
        <w:tabs>
          <w:tab w:val="left" w:pos="708"/>
        </w:tabs>
        <w:spacing w:after="0"/>
        <w:ind w:left="454" w:hanging="360"/>
        <w:rPr>
          <w:rFonts w:ascii="Arial" w:hAnsi="Arial" w:cs="Arial"/>
        </w:rPr>
      </w:pPr>
    </w:p>
    <w:p w14:paraId="5DB7957E" w14:textId="77777777" w:rsidR="00EB0592" w:rsidRDefault="00EB0592" w:rsidP="00EB0592">
      <w:pPr>
        <w:pStyle w:val="normlnslovan"/>
        <w:numPr>
          <w:ilvl w:val="0"/>
          <w:numId w:val="9"/>
        </w:numPr>
        <w:tabs>
          <w:tab w:val="left" w:pos="708"/>
        </w:tabs>
        <w:spacing w:after="0"/>
        <w:ind w:left="454"/>
        <w:rPr>
          <w:rFonts w:ascii="Arial" w:hAnsi="Arial" w:cs="Arial"/>
        </w:rPr>
      </w:pPr>
      <w:r>
        <w:rPr>
          <w:rFonts w:ascii="Arial" w:hAnsi="Arial" w:cs="Arial"/>
        </w:rPr>
        <w:t>Schválený program a výzva pro podání žádosti jsou zveřejněny na úřední desce způsobem umožňujícím dálkový přístup a na webových stránkách města nejpozději 30 dnů před počátkem lhůty pro podání žádosti. Program se zveřejňuje po dobu 90 dní ode dne zveřejnění. Stejným způsobem jsou zveřejněny i termíny pro podání žádosti v případě konání dalšího kola.</w:t>
      </w:r>
    </w:p>
    <w:p w14:paraId="6AFA1F9D" w14:textId="77777777" w:rsidR="00415085" w:rsidRDefault="00415085" w:rsidP="00415085">
      <w:pPr>
        <w:pStyle w:val="normlnslovan"/>
        <w:numPr>
          <w:ilvl w:val="0"/>
          <w:numId w:val="0"/>
        </w:numPr>
        <w:tabs>
          <w:tab w:val="left" w:pos="708"/>
        </w:tabs>
        <w:spacing w:after="0"/>
        <w:ind w:left="360" w:hanging="360"/>
        <w:rPr>
          <w:rFonts w:ascii="Arial" w:hAnsi="Arial" w:cs="Arial"/>
        </w:rPr>
      </w:pPr>
    </w:p>
    <w:p w14:paraId="189BBDF4" w14:textId="77777777" w:rsidR="00415085" w:rsidRDefault="00415085" w:rsidP="00415085">
      <w:pPr>
        <w:pStyle w:val="normlnslovan"/>
        <w:numPr>
          <w:ilvl w:val="0"/>
          <w:numId w:val="0"/>
        </w:numPr>
        <w:tabs>
          <w:tab w:val="left" w:pos="708"/>
        </w:tabs>
        <w:spacing w:after="0"/>
        <w:ind w:left="360" w:hanging="360"/>
        <w:rPr>
          <w:rFonts w:ascii="Arial" w:hAnsi="Arial" w:cs="Arial"/>
        </w:rPr>
      </w:pPr>
    </w:p>
    <w:p w14:paraId="29D2ED1E" w14:textId="77777777" w:rsidR="00415085" w:rsidRDefault="00415085" w:rsidP="00415085">
      <w:pPr>
        <w:pStyle w:val="normlnslovan"/>
        <w:numPr>
          <w:ilvl w:val="0"/>
          <w:numId w:val="0"/>
        </w:numPr>
        <w:tabs>
          <w:tab w:val="left" w:pos="708"/>
        </w:tabs>
        <w:spacing w:after="0"/>
        <w:ind w:left="360" w:hanging="360"/>
        <w:rPr>
          <w:rFonts w:ascii="Arial" w:hAnsi="Arial" w:cs="Arial"/>
        </w:rPr>
      </w:pPr>
    </w:p>
    <w:p w14:paraId="1BDF6993" w14:textId="77777777" w:rsidR="00415085" w:rsidRDefault="00415085" w:rsidP="00415085">
      <w:pPr>
        <w:pStyle w:val="normlnslovan"/>
        <w:numPr>
          <w:ilvl w:val="0"/>
          <w:numId w:val="0"/>
        </w:numPr>
        <w:tabs>
          <w:tab w:val="left" w:pos="708"/>
        </w:tabs>
        <w:spacing w:after="0"/>
        <w:ind w:left="360" w:hanging="360"/>
        <w:rPr>
          <w:rFonts w:ascii="Arial" w:hAnsi="Arial" w:cs="Arial"/>
        </w:rPr>
      </w:pPr>
    </w:p>
    <w:p w14:paraId="64E1DF6D" w14:textId="77777777" w:rsidR="00415085" w:rsidRDefault="00415085" w:rsidP="00415085">
      <w:pPr>
        <w:pStyle w:val="normlnslovan"/>
        <w:numPr>
          <w:ilvl w:val="0"/>
          <w:numId w:val="0"/>
        </w:numPr>
        <w:tabs>
          <w:tab w:val="left" w:pos="708"/>
        </w:tabs>
        <w:spacing w:after="0"/>
        <w:ind w:left="360" w:hanging="360"/>
        <w:rPr>
          <w:rFonts w:ascii="Arial" w:hAnsi="Arial" w:cs="Arial"/>
        </w:rPr>
      </w:pPr>
    </w:p>
    <w:p w14:paraId="66EEEDC5" w14:textId="73EE13F3" w:rsidR="00EB0592" w:rsidRDefault="00EB0592" w:rsidP="00415085">
      <w:pPr>
        <w:pStyle w:val="normlnslovan"/>
        <w:numPr>
          <w:ilvl w:val="0"/>
          <w:numId w:val="0"/>
        </w:numPr>
        <w:tabs>
          <w:tab w:val="left" w:pos="708"/>
        </w:tabs>
        <w:spacing w:before="240" w:after="0"/>
        <w:rPr>
          <w:rFonts w:ascii="Arial" w:hAnsi="Arial" w:cs="Arial"/>
          <w:b/>
        </w:rPr>
      </w:pPr>
    </w:p>
    <w:p w14:paraId="19DCF141" w14:textId="0F804EB6" w:rsidR="00EB0592" w:rsidRDefault="00415085" w:rsidP="00EB0592">
      <w:pPr>
        <w:pStyle w:val="normlnslovan"/>
        <w:numPr>
          <w:ilvl w:val="0"/>
          <w:numId w:val="0"/>
        </w:numPr>
        <w:tabs>
          <w:tab w:val="left" w:pos="708"/>
        </w:tabs>
        <w:spacing w:after="0"/>
        <w:jc w:val="center"/>
        <w:rPr>
          <w:rFonts w:ascii="Arial" w:hAnsi="Arial" w:cs="Arial"/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7B61DC1" wp14:editId="4858524A">
                <wp:simplePos x="0" y="0"/>
                <wp:positionH relativeFrom="column">
                  <wp:posOffset>147955</wp:posOffset>
                </wp:positionH>
                <wp:positionV relativeFrom="paragraph">
                  <wp:posOffset>128905</wp:posOffset>
                </wp:positionV>
                <wp:extent cx="5695950" cy="457200"/>
                <wp:effectExtent l="57150" t="38100" r="76200" b="95250"/>
                <wp:wrapNone/>
                <wp:docPr id="7" name="Obdélní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95950" cy="4572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D46DEC7" w14:textId="77777777" w:rsidR="00415085" w:rsidRDefault="00415085" w:rsidP="00415085">
                            <w:pPr>
                              <w:pStyle w:val="normlnslovan"/>
                              <w:numPr>
                                <w:ilvl w:val="0"/>
                                <w:numId w:val="0"/>
                              </w:numPr>
                              <w:tabs>
                                <w:tab w:val="left" w:pos="708"/>
                              </w:tabs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</w:rPr>
                              <w:t>Čl. VI</w:t>
                            </w:r>
                          </w:p>
                          <w:p w14:paraId="12DD3B35" w14:textId="77777777" w:rsidR="00415085" w:rsidRDefault="00415085" w:rsidP="00415085">
                            <w:pPr>
                              <w:pStyle w:val="normlnslovan"/>
                              <w:numPr>
                                <w:ilvl w:val="0"/>
                                <w:numId w:val="0"/>
                              </w:numPr>
                              <w:tabs>
                                <w:tab w:val="left" w:pos="708"/>
                              </w:tabs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</w:rPr>
                              <w:t>Uznatelné a neuznatelné náklady</w:t>
                            </w:r>
                          </w:p>
                          <w:p w14:paraId="2766488B" w14:textId="77777777" w:rsidR="00415085" w:rsidRDefault="00415085" w:rsidP="0041508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7B61DC1" id="Obdélník 7" o:spid="_x0000_s1031" style="position:absolute;left:0;text-align:left;margin-left:11.65pt;margin-top:10.15pt;width:448.5pt;height:36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  <v:textbox>
                  <w:txbxContent>
                    <w:p w14:paraId="2D46DEC7" w14:textId="77777777" w:rsidR="00415085" w:rsidRDefault="00415085" w:rsidP="00415085">
                      <w:pPr>
                        <w:pStyle w:val="normlnslovan"/>
                        <w:numPr>
                          <w:ilvl w:val="0"/>
                          <w:numId w:val="0"/>
                        </w:numPr>
                        <w:tabs>
                          <w:tab w:val="left" w:pos="708"/>
                        </w:tabs>
                        <w:spacing w:after="0"/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>
                        <w:rPr>
                          <w:rFonts w:ascii="Arial" w:hAnsi="Arial" w:cs="Arial"/>
                          <w:b/>
                        </w:rPr>
                        <w:t>Čl. VI</w:t>
                      </w:r>
                    </w:p>
                    <w:p w14:paraId="12DD3B35" w14:textId="77777777" w:rsidR="00415085" w:rsidRDefault="00415085" w:rsidP="00415085">
                      <w:pPr>
                        <w:pStyle w:val="normlnslovan"/>
                        <w:numPr>
                          <w:ilvl w:val="0"/>
                          <w:numId w:val="0"/>
                        </w:numPr>
                        <w:tabs>
                          <w:tab w:val="left" w:pos="708"/>
                        </w:tabs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>
                        <w:rPr>
                          <w:rFonts w:ascii="Arial" w:hAnsi="Arial" w:cs="Arial"/>
                          <w:b/>
                        </w:rPr>
                        <w:t>Uznatelné a neuznatelné náklady</w:t>
                      </w:r>
                    </w:p>
                    <w:p w14:paraId="2766488B" w14:textId="77777777" w:rsidR="00415085" w:rsidRDefault="00415085" w:rsidP="00415085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14:paraId="770A0623" w14:textId="77777777" w:rsidR="00415085" w:rsidRDefault="00415085" w:rsidP="00EB0592">
      <w:pPr>
        <w:pStyle w:val="normlnslovan"/>
        <w:numPr>
          <w:ilvl w:val="0"/>
          <w:numId w:val="0"/>
        </w:numPr>
        <w:tabs>
          <w:tab w:val="left" w:pos="708"/>
        </w:tabs>
        <w:spacing w:after="0"/>
        <w:jc w:val="center"/>
        <w:rPr>
          <w:rFonts w:ascii="Arial" w:hAnsi="Arial" w:cs="Arial"/>
          <w:b/>
        </w:rPr>
      </w:pPr>
    </w:p>
    <w:p w14:paraId="569A72B0" w14:textId="77777777" w:rsidR="00415085" w:rsidRDefault="00415085" w:rsidP="00EB0592">
      <w:pPr>
        <w:pStyle w:val="normlnslovan"/>
        <w:numPr>
          <w:ilvl w:val="0"/>
          <w:numId w:val="0"/>
        </w:numPr>
        <w:tabs>
          <w:tab w:val="left" w:pos="708"/>
        </w:tabs>
        <w:spacing w:after="0"/>
        <w:jc w:val="center"/>
        <w:rPr>
          <w:rFonts w:ascii="Arial" w:hAnsi="Arial" w:cs="Arial"/>
          <w:b/>
        </w:rPr>
      </w:pPr>
    </w:p>
    <w:p w14:paraId="7E2E9B15" w14:textId="77777777" w:rsidR="00415085" w:rsidRDefault="00415085" w:rsidP="00EB0592">
      <w:pPr>
        <w:pStyle w:val="normlnslovan"/>
        <w:numPr>
          <w:ilvl w:val="0"/>
          <w:numId w:val="0"/>
        </w:numPr>
        <w:tabs>
          <w:tab w:val="left" w:pos="708"/>
        </w:tabs>
        <w:spacing w:after="0"/>
        <w:jc w:val="center"/>
        <w:rPr>
          <w:rFonts w:ascii="Arial" w:hAnsi="Arial" w:cs="Arial"/>
          <w:b/>
        </w:rPr>
      </w:pPr>
    </w:p>
    <w:p w14:paraId="4C351B99" w14:textId="77777777" w:rsidR="00415085" w:rsidRDefault="00415085" w:rsidP="00EB0592">
      <w:pPr>
        <w:pStyle w:val="normlnslovan"/>
        <w:numPr>
          <w:ilvl w:val="0"/>
          <w:numId w:val="0"/>
        </w:numPr>
        <w:tabs>
          <w:tab w:val="left" w:pos="708"/>
        </w:tabs>
        <w:spacing w:after="0"/>
        <w:jc w:val="center"/>
        <w:rPr>
          <w:rFonts w:ascii="Arial" w:hAnsi="Arial" w:cs="Arial"/>
          <w:b/>
        </w:rPr>
      </w:pPr>
    </w:p>
    <w:p w14:paraId="4C1FFD1D" w14:textId="77777777" w:rsidR="00EB0592" w:rsidRDefault="00EB0592" w:rsidP="00EB0592">
      <w:pPr>
        <w:pStyle w:val="normlnslovan"/>
        <w:numPr>
          <w:ilvl w:val="0"/>
          <w:numId w:val="11"/>
        </w:numPr>
        <w:tabs>
          <w:tab w:val="left" w:pos="708"/>
        </w:tabs>
        <w:spacing w:after="0"/>
        <w:ind w:left="454"/>
        <w:rPr>
          <w:rFonts w:ascii="Arial" w:hAnsi="Arial" w:cs="Arial"/>
        </w:rPr>
      </w:pPr>
      <w:r>
        <w:rPr>
          <w:rFonts w:ascii="Arial" w:hAnsi="Arial" w:cs="Arial"/>
        </w:rPr>
        <w:t xml:space="preserve">Za uznatelné náklady nebo výdaje (dále jen „náklady“) se považují pouze náklady, které přímo souvisí s podpořeným projektem, a bez jejichž vynaložení by projekt nemohl být realizován. Pokud není ve specifických pravidlech jednotlivých dotačních programů uvedeno jinak, jsou za </w:t>
      </w:r>
      <w:r w:rsidRPr="00415085">
        <w:rPr>
          <w:rFonts w:ascii="Arial" w:hAnsi="Arial" w:cs="Arial"/>
          <w:b/>
        </w:rPr>
        <w:t>neuznatelné</w:t>
      </w:r>
      <w:r>
        <w:rPr>
          <w:rFonts w:ascii="Arial" w:hAnsi="Arial" w:cs="Arial"/>
        </w:rPr>
        <w:t xml:space="preserve"> považovány výhradně následující </w:t>
      </w:r>
      <w:r w:rsidRPr="00415085">
        <w:rPr>
          <w:rFonts w:ascii="Arial" w:hAnsi="Arial" w:cs="Arial"/>
          <w:b/>
        </w:rPr>
        <w:t>náklady</w:t>
      </w:r>
      <w:r>
        <w:rPr>
          <w:rFonts w:ascii="Arial" w:hAnsi="Arial" w:cs="Arial"/>
        </w:rPr>
        <w:t>:</w:t>
      </w:r>
    </w:p>
    <w:p w14:paraId="023E2BB6" w14:textId="77777777" w:rsidR="00EB0592" w:rsidRDefault="00EB0592" w:rsidP="00EB0592">
      <w:pPr>
        <w:pStyle w:val="normlnslovan"/>
        <w:numPr>
          <w:ilvl w:val="0"/>
          <w:numId w:val="12"/>
        </w:numPr>
        <w:tabs>
          <w:tab w:val="left" w:pos="708"/>
        </w:tabs>
        <w:spacing w:after="0"/>
        <w:ind w:left="737" w:hanging="357"/>
        <w:rPr>
          <w:rFonts w:ascii="Arial" w:hAnsi="Arial" w:cs="Arial"/>
        </w:rPr>
      </w:pPr>
      <w:r>
        <w:rPr>
          <w:rFonts w:ascii="Arial" w:hAnsi="Arial" w:cs="Arial"/>
        </w:rPr>
        <w:t>mzdy, finanční odměny zaměstnancům a další náklady spojené se zaměstnáváním dle zákoníku práce, pokud orgány města nerozhodnou jinak.</w:t>
      </w:r>
    </w:p>
    <w:p w14:paraId="261FA75B" w14:textId="77777777" w:rsidR="00EB0592" w:rsidRDefault="00A53A04" w:rsidP="00EB0592">
      <w:pPr>
        <w:pStyle w:val="normlnslovan"/>
        <w:numPr>
          <w:ilvl w:val="0"/>
          <w:numId w:val="12"/>
        </w:numPr>
        <w:tabs>
          <w:tab w:val="num" w:pos="1080"/>
        </w:tabs>
        <w:spacing w:after="0"/>
        <w:ind w:left="737" w:hanging="357"/>
        <w:rPr>
          <w:rFonts w:ascii="Arial" w:hAnsi="Arial" w:cs="Arial"/>
        </w:rPr>
      </w:pPr>
      <w:r>
        <w:rPr>
          <w:rFonts w:ascii="Arial" w:hAnsi="Arial" w:cs="Arial"/>
        </w:rPr>
        <w:t>další</w:t>
      </w:r>
      <w:r w:rsidR="00EB0592">
        <w:rPr>
          <w:rFonts w:ascii="Arial" w:hAnsi="Arial" w:cs="Arial"/>
        </w:rPr>
        <w:t xml:space="preserve"> odměny a benefity pro účastníky či pořadatele nad rámec z  řádně dokladovaných odměn externích spolupracovníků,</w:t>
      </w:r>
    </w:p>
    <w:p w14:paraId="2764176B" w14:textId="77777777" w:rsidR="00EB0592" w:rsidRDefault="00EB0592" w:rsidP="00EB0592">
      <w:pPr>
        <w:pStyle w:val="normlnslovan"/>
        <w:numPr>
          <w:ilvl w:val="0"/>
          <w:numId w:val="12"/>
        </w:numPr>
        <w:tabs>
          <w:tab w:val="num" w:pos="1080"/>
        </w:tabs>
        <w:spacing w:after="0"/>
        <w:ind w:left="737" w:hanging="357"/>
        <w:rPr>
          <w:rFonts w:ascii="Arial" w:hAnsi="Arial" w:cs="Arial"/>
        </w:rPr>
      </w:pPr>
      <w:r>
        <w:rPr>
          <w:rFonts w:ascii="Arial" w:hAnsi="Arial" w:cs="Arial"/>
        </w:rPr>
        <w:t>pokuty, penále,</w:t>
      </w:r>
    </w:p>
    <w:p w14:paraId="45E327AE" w14:textId="77777777" w:rsidR="00EB0592" w:rsidRDefault="00EB0592" w:rsidP="00EB0592">
      <w:pPr>
        <w:pStyle w:val="normlnslovan"/>
        <w:numPr>
          <w:ilvl w:val="0"/>
          <w:numId w:val="12"/>
        </w:numPr>
        <w:tabs>
          <w:tab w:val="num" w:pos="1080"/>
        </w:tabs>
        <w:spacing w:after="0"/>
        <w:ind w:left="737" w:hanging="357"/>
        <w:rPr>
          <w:rFonts w:ascii="Arial" w:hAnsi="Arial" w:cs="Arial"/>
        </w:rPr>
      </w:pPr>
      <w:r>
        <w:rPr>
          <w:rFonts w:ascii="Arial" w:hAnsi="Arial" w:cs="Arial"/>
        </w:rPr>
        <w:t xml:space="preserve">DPH pokud je žadatel plátcem </w:t>
      </w:r>
    </w:p>
    <w:p w14:paraId="367626D0" w14:textId="77777777" w:rsidR="00EB0592" w:rsidRDefault="00EB0592" w:rsidP="00EB0592">
      <w:pPr>
        <w:pStyle w:val="normlnslovan"/>
        <w:numPr>
          <w:ilvl w:val="0"/>
          <w:numId w:val="12"/>
        </w:numPr>
        <w:tabs>
          <w:tab w:val="num" w:pos="1080"/>
        </w:tabs>
        <w:spacing w:after="0"/>
        <w:ind w:left="737" w:hanging="357"/>
        <w:rPr>
          <w:rFonts w:ascii="Arial" w:hAnsi="Arial" w:cs="Arial"/>
        </w:rPr>
      </w:pPr>
      <w:r>
        <w:rPr>
          <w:rFonts w:ascii="Arial" w:hAnsi="Arial" w:cs="Arial"/>
        </w:rPr>
        <w:t>úhrady za cateringové služby, rauty  a jiné formy společenského občerstvení pro vybraný okruh osob nad rámec řádně  vyúčtovaného stravného  dle zákoníku práce a občerstvení pro účastníky akce, rozhodčí, členy poroty, účinkující atd.</w:t>
      </w:r>
    </w:p>
    <w:p w14:paraId="6DBBC2EA" w14:textId="77777777" w:rsidR="00EB0592" w:rsidRDefault="00EB0592" w:rsidP="00EB0592">
      <w:pPr>
        <w:pStyle w:val="normlnslovan"/>
        <w:numPr>
          <w:ilvl w:val="0"/>
          <w:numId w:val="11"/>
        </w:numPr>
        <w:tabs>
          <w:tab w:val="left" w:pos="708"/>
        </w:tabs>
        <w:spacing w:after="0"/>
        <w:ind w:left="454" w:hanging="357"/>
        <w:rPr>
          <w:rFonts w:ascii="Arial" w:hAnsi="Arial" w:cs="Arial"/>
        </w:rPr>
      </w:pPr>
      <w:r>
        <w:rPr>
          <w:rFonts w:ascii="Arial" w:hAnsi="Arial" w:cs="Arial"/>
        </w:rPr>
        <w:t>Celkové předpokládané uznatelné náklady a jejich členění uvede žadatel v příslušné žádosti.  Skutečné celkové uznatelné náklady a jejich členění uvede v závěrečném vypořádání.</w:t>
      </w:r>
    </w:p>
    <w:p w14:paraId="5731848A" w14:textId="77777777" w:rsidR="00EB0592" w:rsidRDefault="00EB0592" w:rsidP="00EB0592">
      <w:pPr>
        <w:pStyle w:val="normlnslovan"/>
        <w:numPr>
          <w:ilvl w:val="0"/>
          <w:numId w:val="11"/>
        </w:numPr>
        <w:tabs>
          <w:tab w:val="left" w:pos="708"/>
        </w:tabs>
        <w:spacing w:after="0"/>
        <w:ind w:left="454"/>
        <w:rPr>
          <w:rFonts w:ascii="Arial" w:hAnsi="Arial" w:cs="Arial"/>
        </w:rPr>
      </w:pPr>
      <w:r>
        <w:rPr>
          <w:rFonts w:ascii="Arial" w:hAnsi="Arial" w:cs="Arial"/>
        </w:rPr>
        <w:t xml:space="preserve"> Za uznatelné náklady jsou považovány pouze náklady, které vznikly a byly uhrazeny v termínu doby trvání projektu nebo akce (doba přípravy a realizace) uvedeném ve smlouvě.</w:t>
      </w:r>
    </w:p>
    <w:p w14:paraId="21B693F3" w14:textId="77777777" w:rsidR="00EB0592" w:rsidRPr="006F2B43" w:rsidRDefault="00EB0592" w:rsidP="00EB0592">
      <w:pPr>
        <w:pStyle w:val="normlnslovan"/>
        <w:numPr>
          <w:ilvl w:val="0"/>
          <w:numId w:val="13"/>
        </w:numPr>
        <w:tabs>
          <w:tab w:val="left" w:pos="708"/>
        </w:tabs>
        <w:spacing w:after="0"/>
        <w:ind w:left="454" w:hanging="357"/>
        <w:rPr>
          <w:rFonts w:ascii="Arial" w:hAnsi="Arial" w:cs="Arial"/>
        </w:rPr>
      </w:pPr>
      <w:r>
        <w:rPr>
          <w:rFonts w:ascii="Arial" w:hAnsi="Arial" w:cs="Arial"/>
        </w:rPr>
        <w:t xml:space="preserve">Za neuznatelné náklady jsou dále považovány všechny náklady, </w:t>
      </w:r>
      <w:r w:rsidR="0074136B">
        <w:rPr>
          <w:rFonts w:ascii="Arial" w:hAnsi="Arial" w:cs="Arial"/>
        </w:rPr>
        <w:t>které</w:t>
      </w:r>
      <w:r>
        <w:rPr>
          <w:rFonts w:ascii="Arial" w:hAnsi="Arial" w:cs="Arial"/>
        </w:rPr>
        <w:t xml:space="preserve"> jsou vynaloženy v rozporu s </w:t>
      </w:r>
      <w:r w:rsidRPr="006F2B43">
        <w:rPr>
          <w:rFonts w:ascii="Arial" w:hAnsi="Arial" w:cs="Arial"/>
        </w:rPr>
        <w:t>účelem uvedeným ve smlouvě o poskytnutí dotace a náklady, jejichž vynaložení příjemce dotace neprokáže řádnými účetními doklady zaúčtovanými v souladu s účetními předpisy.</w:t>
      </w:r>
    </w:p>
    <w:p w14:paraId="4891C6F2" w14:textId="721C0C3E" w:rsidR="00415085" w:rsidRDefault="002305AD" w:rsidP="00415085">
      <w:pPr>
        <w:pStyle w:val="normlnslovan"/>
        <w:numPr>
          <w:ilvl w:val="0"/>
          <w:numId w:val="13"/>
        </w:numPr>
        <w:tabs>
          <w:tab w:val="left" w:pos="708"/>
        </w:tabs>
        <w:spacing w:after="0"/>
        <w:ind w:left="454" w:hanging="357"/>
        <w:rPr>
          <w:rFonts w:ascii="Arial" w:hAnsi="Arial" w:cs="Arial"/>
        </w:rPr>
      </w:pPr>
      <w:r w:rsidRPr="006F2B43">
        <w:rPr>
          <w:rFonts w:ascii="Arial" w:hAnsi="Arial" w:cs="Arial"/>
        </w:rPr>
        <w:t xml:space="preserve">Za neuznatelné náklady jsou považovány náklady, které byly vynaloženy </w:t>
      </w:r>
      <w:r w:rsidR="0054089F" w:rsidRPr="006F2B43">
        <w:rPr>
          <w:rFonts w:ascii="Arial" w:hAnsi="Arial" w:cs="Arial"/>
        </w:rPr>
        <w:t>v rozporu s</w:t>
      </w:r>
      <w:r w:rsidR="009147AA" w:rsidRPr="006F2B43">
        <w:rPr>
          <w:rFonts w:ascii="Arial" w:hAnsi="Arial" w:cs="Arial"/>
        </w:rPr>
        <w:t xml:space="preserve"> platnou </w:t>
      </w:r>
      <w:r w:rsidR="0054089F" w:rsidRPr="006F2B43">
        <w:rPr>
          <w:rFonts w:ascii="Arial" w:hAnsi="Arial" w:cs="Arial"/>
        </w:rPr>
        <w:t xml:space="preserve">vnitřní směrnicí </w:t>
      </w:r>
      <w:r w:rsidR="009147AA" w:rsidRPr="006F2B43">
        <w:rPr>
          <w:rFonts w:ascii="Arial" w:hAnsi="Arial" w:cs="Arial"/>
        </w:rPr>
        <w:t xml:space="preserve">rady </w:t>
      </w:r>
      <w:r w:rsidR="0054089F" w:rsidRPr="006F2B43">
        <w:rPr>
          <w:rFonts w:ascii="Arial" w:hAnsi="Arial" w:cs="Arial"/>
        </w:rPr>
        <w:t xml:space="preserve">města o zadávání veřejných zakázek – viz </w:t>
      </w:r>
      <w:r w:rsidR="009147AA" w:rsidRPr="006F2B43">
        <w:rPr>
          <w:rFonts w:ascii="Arial" w:hAnsi="Arial" w:cs="Arial"/>
        </w:rPr>
        <w:t xml:space="preserve">čl. VIII, </w:t>
      </w:r>
      <w:r w:rsidR="0054089F" w:rsidRPr="006F2B43">
        <w:rPr>
          <w:rFonts w:ascii="Arial" w:hAnsi="Arial" w:cs="Arial"/>
        </w:rPr>
        <w:t>bod</w:t>
      </w:r>
      <w:r w:rsidR="009147AA" w:rsidRPr="006F2B43">
        <w:rPr>
          <w:rFonts w:ascii="Arial" w:hAnsi="Arial" w:cs="Arial"/>
        </w:rPr>
        <w:t xml:space="preserve"> 20.</w:t>
      </w:r>
    </w:p>
    <w:p w14:paraId="390EACF2" w14:textId="77777777" w:rsidR="00415085" w:rsidRPr="00415085" w:rsidRDefault="00415085" w:rsidP="00415085">
      <w:pPr>
        <w:pStyle w:val="normlnslovan"/>
        <w:numPr>
          <w:ilvl w:val="0"/>
          <w:numId w:val="0"/>
        </w:numPr>
        <w:tabs>
          <w:tab w:val="left" w:pos="708"/>
        </w:tabs>
        <w:spacing w:after="0"/>
        <w:ind w:left="454"/>
        <w:rPr>
          <w:rFonts w:ascii="Arial" w:hAnsi="Arial" w:cs="Arial"/>
        </w:rPr>
      </w:pPr>
    </w:p>
    <w:p w14:paraId="1B8A09BC" w14:textId="71EFB9EC" w:rsidR="00415085" w:rsidRDefault="00415085" w:rsidP="00EB0592">
      <w:pPr>
        <w:pStyle w:val="normlnslovan"/>
        <w:numPr>
          <w:ilvl w:val="0"/>
          <w:numId w:val="0"/>
        </w:numPr>
        <w:tabs>
          <w:tab w:val="left" w:pos="180"/>
        </w:tabs>
        <w:spacing w:before="240" w:after="0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4BC7651" wp14:editId="6EDE56B8">
                <wp:simplePos x="0" y="0"/>
                <wp:positionH relativeFrom="column">
                  <wp:posOffset>100330</wp:posOffset>
                </wp:positionH>
                <wp:positionV relativeFrom="paragraph">
                  <wp:posOffset>123825</wp:posOffset>
                </wp:positionV>
                <wp:extent cx="5695950" cy="457200"/>
                <wp:effectExtent l="57150" t="38100" r="76200" b="95250"/>
                <wp:wrapNone/>
                <wp:docPr id="8" name="Obdélní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95950" cy="4572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CFDD666" w14:textId="77777777" w:rsidR="00415085" w:rsidRDefault="00415085" w:rsidP="00415085">
                            <w:pPr>
                              <w:pStyle w:val="normlnslovan"/>
                              <w:numPr>
                                <w:ilvl w:val="0"/>
                                <w:numId w:val="0"/>
                              </w:numPr>
                              <w:tabs>
                                <w:tab w:val="left" w:pos="708"/>
                              </w:tabs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</w:rPr>
                              <w:t>Čl. VII</w:t>
                            </w:r>
                          </w:p>
                          <w:p w14:paraId="311713EC" w14:textId="77777777" w:rsidR="00415085" w:rsidRDefault="00415085" w:rsidP="00415085">
                            <w:pPr>
                              <w:pStyle w:val="normlnslovan"/>
                              <w:numPr>
                                <w:ilvl w:val="0"/>
                                <w:numId w:val="0"/>
                              </w:numPr>
                              <w:tabs>
                                <w:tab w:val="left" w:pos="708"/>
                              </w:tabs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</w:rPr>
                              <w:t>Spoluúčast</w:t>
                            </w:r>
                          </w:p>
                          <w:p w14:paraId="646BD74D" w14:textId="77777777" w:rsidR="00415085" w:rsidRDefault="00415085" w:rsidP="0041508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4BC7651" id="Obdélník 8" o:spid="_x0000_s1032" style="position:absolute;left:0;text-align:left;margin-left:7.9pt;margin-top:9.75pt;width:448.5pt;height:36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  <v:textbox>
                  <w:txbxContent>
                    <w:p w14:paraId="7CFDD666" w14:textId="77777777" w:rsidR="00415085" w:rsidRDefault="00415085" w:rsidP="00415085">
                      <w:pPr>
                        <w:pStyle w:val="normlnslovan"/>
                        <w:numPr>
                          <w:ilvl w:val="0"/>
                          <w:numId w:val="0"/>
                        </w:numPr>
                        <w:tabs>
                          <w:tab w:val="left" w:pos="708"/>
                        </w:tabs>
                        <w:spacing w:after="0"/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>
                        <w:rPr>
                          <w:rFonts w:ascii="Arial" w:hAnsi="Arial" w:cs="Arial"/>
                          <w:b/>
                        </w:rPr>
                        <w:t>Čl. VII</w:t>
                      </w:r>
                    </w:p>
                    <w:p w14:paraId="311713EC" w14:textId="77777777" w:rsidR="00415085" w:rsidRDefault="00415085" w:rsidP="00415085">
                      <w:pPr>
                        <w:pStyle w:val="normlnslovan"/>
                        <w:numPr>
                          <w:ilvl w:val="0"/>
                          <w:numId w:val="0"/>
                        </w:numPr>
                        <w:tabs>
                          <w:tab w:val="left" w:pos="708"/>
                        </w:tabs>
                        <w:spacing w:after="0"/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>
                        <w:rPr>
                          <w:rFonts w:ascii="Arial" w:hAnsi="Arial" w:cs="Arial"/>
                          <w:b/>
                        </w:rPr>
                        <w:t>Spoluúčast</w:t>
                      </w:r>
                    </w:p>
                    <w:p w14:paraId="646BD74D" w14:textId="77777777" w:rsidR="00415085" w:rsidRDefault="00415085" w:rsidP="00415085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14:paraId="19A42048" w14:textId="77777777" w:rsidR="00415085" w:rsidRDefault="00415085" w:rsidP="00EB0592">
      <w:pPr>
        <w:pStyle w:val="normlnslovan"/>
        <w:numPr>
          <w:ilvl w:val="0"/>
          <w:numId w:val="0"/>
        </w:numPr>
        <w:tabs>
          <w:tab w:val="left" w:pos="180"/>
        </w:tabs>
        <w:spacing w:before="240" w:after="0"/>
        <w:rPr>
          <w:rFonts w:ascii="Arial" w:hAnsi="Arial" w:cs="Arial"/>
        </w:rPr>
      </w:pPr>
    </w:p>
    <w:p w14:paraId="6CF8F530" w14:textId="77777777" w:rsidR="00EB0592" w:rsidRDefault="00EB0592" w:rsidP="00EB0592">
      <w:pPr>
        <w:pStyle w:val="normlnslovan"/>
        <w:numPr>
          <w:ilvl w:val="0"/>
          <w:numId w:val="0"/>
        </w:numPr>
        <w:tabs>
          <w:tab w:val="left" w:pos="708"/>
        </w:tabs>
        <w:rPr>
          <w:rFonts w:ascii="Arial" w:hAnsi="Arial" w:cs="Arial"/>
          <w:b/>
        </w:rPr>
      </w:pPr>
    </w:p>
    <w:p w14:paraId="25E32E99" w14:textId="77777777" w:rsidR="00EB0592" w:rsidRDefault="00EB0592" w:rsidP="00EB0592">
      <w:pPr>
        <w:pStyle w:val="normlnslovan"/>
        <w:numPr>
          <w:ilvl w:val="0"/>
          <w:numId w:val="14"/>
        </w:numPr>
        <w:tabs>
          <w:tab w:val="left" w:pos="567"/>
        </w:tabs>
        <w:spacing w:after="0"/>
        <w:ind w:left="454" w:hanging="567"/>
        <w:rPr>
          <w:rFonts w:ascii="Arial" w:hAnsi="Arial" w:cs="Arial"/>
        </w:rPr>
      </w:pPr>
      <w:r>
        <w:rPr>
          <w:rFonts w:ascii="Arial" w:hAnsi="Arial" w:cs="Arial"/>
        </w:rPr>
        <w:t xml:space="preserve">Z dotace města lze hradit maximálně </w:t>
      </w:r>
      <w:r>
        <w:rPr>
          <w:rFonts w:ascii="Arial" w:hAnsi="Arial" w:cs="Arial"/>
          <w:b/>
        </w:rPr>
        <w:t xml:space="preserve">70% </w:t>
      </w:r>
      <w:r>
        <w:rPr>
          <w:rFonts w:ascii="Arial" w:hAnsi="Arial" w:cs="Arial"/>
        </w:rPr>
        <w:t xml:space="preserve">z uznatelných nákladů vynaložených na projekt, pokud není ve specifických podmínkách </w:t>
      </w:r>
      <w:r w:rsidR="00DA5F01">
        <w:rPr>
          <w:rFonts w:ascii="Arial" w:hAnsi="Arial" w:cs="Arial"/>
        </w:rPr>
        <w:t xml:space="preserve">Dotačních programů </w:t>
      </w:r>
      <w:r>
        <w:rPr>
          <w:rFonts w:ascii="Arial" w:hAnsi="Arial" w:cs="Arial"/>
        </w:rPr>
        <w:t>nebo rozhodnutím příslušných orgánů města stanoveno jinak.</w:t>
      </w:r>
    </w:p>
    <w:p w14:paraId="177F61DA" w14:textId="77777777" w:rsidR="00EB0592" w:rsidRDefault="00EB0592" w:rsidP="00EB0592">
      <w:pPr>
        <w:pStyle w:val="normlnslovan"/>
        <w:numPr>
          <w:ilvl w:val="0"/>
          <w:numId w:val="14"/>
        </w:numPr>
        <w:tabs>
          <w:tab w:val="left" w:pos="567"/>
        </w:tabs>
        <w:spacing w:after="0"/>
        <w:ind w:left="454" w:hanging="567"/>
        <w:rPr>
          <w:rFonts w:ascii="Arial" w:hAnsi="Arial" w:cs="Arial"/>
        </w:rPr>
      </w:pPr>
      <w:r>
        <w:rPr>
          <w:rFonts w:ascii="Arial" w:hAnsi="Arial" w:cs="Arial"/>
        </w:rPr>
        <w:t>Celková výše předpokládaných uznatelných nákladů vynaložených na projekt a míra dotace vyjádřená v procentech je vždy stanovena ve smlouvě.</w:t>
      </w:r>
    </w:p>
    <w:p w14:paraId="0CD99980" w14:textId="1EFB9D9B" w:rsidR="00EB0592" w:rsidRPr="00712BC3" w:rsidRDefault="00EB0592" w:rsidP="00EB0592">
      <w:pPr>
        <w:pStyle w:val="normlnslovan"/>
        <w:numPr>
          <w:ilvl w:val="0"/>
          <w:numId w:val="14"/>
        </w:numPr>
        <w:tabs>
          <w:tab w:val="left" w:pos="567"/>
        </w:tabs>
        <w:spacing w:after="0"/>
        <w:ind w:left="454" w:hanging="567"/>
        <w:rPr>
          <w:rFonts w:ascii="Arial" w:hAnsi="Arial" w:cs="Arial"/>
        </w:rPr>
      </w:pPr>
      <w:r w:rsidRPr="00712BC3">
        <w:rPr>
          <w:rFonts w:ascii="Arial" w:hAnsi="Arial" w:cs="Arial"/>
        </w:rPr>
        <w:t>Pro uznání nákladů hrazených z dotace města je rozhodující účel a specifikace (rozpis) nákladů uvedených ve smlouvě a jejich doložení prvotními účetními doklady, řádně zaúčtovanými v</w:t>
      </w:r>
      <w:r w:rsidR="0080499C" w:rsidRPr="00712BC3">
        <w:rPr>
          <w:rFonts w:ascii="Arial" w:hAnsi="Arial" w:cs="Arial"/>
        </w:rPr>
        <w:t> </w:t>
      </w:r>
      <w:r w:rsidR="00D03A3B" w:rsidRPr="00712BC3">
        <w:rPr>
          <w:rFonts w:ascii="Arial" w:hAnsi="Arial" w:cs="Arial"/>
        </w:rPr>
        <w:t>analytickém</w:t>
      </w:r>
      <w:r w:rsidR="0080499C" w:rsidRPr="00712BC3">
        <w:rPr>
          <w:rStyle w:val="Odkaznakoment"/>
          <w:rFonts w:ascii="Times New Roman" w:hAnsi="Times New Roman"/>
        </w:rPr>
        <w:t xml:space="preserve"> </w:t>
      </w:r>
      <w:r w:rsidR="0080499C" w:rsidRPr="00712BC3">
        <w:rPr>
          <w:rFonts w:ascii="Arial" w:hAnsi="Arial" w:cs="Arial"/>
        </w:rPr>
        <w:t>úč</w:t>
      </w:r>
      <w:r w:rsidRPr="00712BC3">
        <w:rPr>
          <w:rFonts w:ascii="Arial" w:hAnsi="Arial" w:cs="Arial"/>
        </w:rPr>
        <w:t>etnictví příjemce dle příslušných předpisů o vedení účetnictví nebo o vedení daňové evidence.</w:t>
      </w:r>
    </w:p>
    <w:p w14:paraId="12E28AE9" w14:textId="77777777" w:rsidR="00EB0592" w:rsidRDefault="00EB0592" w:rsidP="00EB0592">
      <w:pPr>
        <w:pStyle w:val="normlnslovan"/>
        <w:numPr>
          <w:ilvl w:val="0"/>
          <w:numId w:val="14"/>
        </w:numPr>
        <w:tabs>
          <w:tab w:val="left" w:pos="567"/>
        </w:tabs>
        <w:spacing w:after="0"/>
        <w:ind w:left="454" w:hanging="567"/>
        <w:rPr>
          <w:rFonts w:ascii="Arial" w:hAnsi="Arial" w:cs="Arial"/>
        </w:rPr>
      </w:pPr>
      <w:r>
        <w:rPr>
          <w:rFonts w:ascii="Arial" w:hAnsi="Arial" w:cs="Arial"/>
        </w:rPr>
        <w:t>Budou-li skutečně vynaložené náklady na projekt vyšší, než předpokládané náklady stanovené ve smlouvě, uhradí rozdíl příjemce dotace ze svých zdrojů. Budou-li skutečně vynaložené náklady na projekt nižší, než předpokládané náklady stanovené ve smlouvě, vrátí příjemce tu část dotace, která překročí procentní míru stanovenou ve smlouvě.</w:t>
      </w:r>
    </w:p>
    <w:p w14:paraId="17F7C418" w14:textId="5249FD80" w:rsidR="00EB0592" w:rsidRDefault="00415085" w:rsidP="00EB0592">
      <w:pPr>
        <w:spacing w:before="240"/>
        <w:rPr>
          <w:rFonts w:ascii="Arial" w:hAnsi="Arial" w:cs="Arial"/>
          <w:b/>
          <w:color w:val="FF000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B8F050B" wp14:editId="3155C920">
                <wp:simplePos x="0" y="0"/>
                <wp:positionH relativeFrom="column">
                  <wp:posOffset>147955</wp:posOffset>
                </wp:positionH>
                <wp:positionV relativeFrom="paragraph">
                  <wp:posOffset>244475</wp:posOffset>
                </wp:positionV>
                <wp:extent cx="5695950" cy="457200"/>
                <wp:effectExtent l="57150" t="38100" r="76200" b="95250"/>
                <wp:wrapNone/>
                <wp:docPr id="9" name="Obdélní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95950" cy="4572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E6A5325" w14:textId="77777777" w:rsidR="00415085" w:rsidRDefault="00415085" w:rsidP="00415085">
                            <w:pPr>
                              <w:pStyle w:val="normlnslovan"/>
                              <w:numPr>
                                <w:ilvl w:val="0"/>
                                <w:numId w:val="0"/>
                              </w:numPr>
                              <w:tabs>
                                <w:tab w:val="left" w:pos="708"/>
                              </w:tabs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</w:rPr>
                              <w:t>Čl. VIII</w:t>
                            </w:r>
                          </w:p>
                          <w:p w14:paraId="100489BC" w14:textId="77777777" w:rsidR="00415085" w:rsidRDefault="00415085" w:rsidP="00415085">
                            <w:pPr>
                              <w:pStyle w:val="normlnslovan"/>
                              <w:numPr>
                                <w:ilvl w:val="0"/>
                                <w:numId w:val="0"/>
                              </w:numPr>
                              <w:tabs>
                                <w:tab w:val="left" w:pos="708"/>
                              </w:tabs>
                              <w:spacing w:after="0"/>
                              <w:jc w:val="center"/>
                              <w:rPr>
                                <w:rFonts w:ascii="Arial" w:hAnsi="Arial" w:cs="Arial"/>
                                <w:color w:val="00000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</w:rPr>
                              <w:t>Postup žadatele a orgánů města při poskytování dotací</w:t>
                            </w:r>
                          </w:p>
                          <w:p w14:paraId="3A22B6AF" w14:textId="77777777" w:rsidR="00415085" w:rsidRDefault="00415085" w:rsidP="0041508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B8F050B" id="Obdélník 9" o:spid="_x0000_s1033" style="position:absolute;margin-left:11.65pt;margin-top:19.25pt;width:448.5pt;height:36pt;z-index:2516736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  <v:textbox>
                  <w:txbxContent>
                    <w:p w14:paraId="3E6A5325" w14:textId="77777777" w:rsidR="00415085" w:rsidRDefault="00415085" w:rsidP="00415085">
                      <w:pPr>
                        <w:pStyle w:val="normlnslovan"/>
                        <w:numPr>
                          <w:ilvl w:val="0"/>
                          <w:numId w:val="0"/>
                        </w:numPr>
                        <w:tabs>
                          <w:tab w:val="left" w:pos="708"/>
                        </w:tabs>
                        <w:spacing w:after="0"/>
                        <w:jc w:val="center"/>
                        <w:rPr>
                          <w:rFonts w:ascii="Arial" w:hAnsi="Arial" w:cs="Arial"/>
                          <w:b/>
                          <w:bCs/>
                          <w:color w:val="000000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</w:rPr>
                        <w:t>Čl. VIII</w:t>
                      </w:r>
                    </w:p>
                    <w:p w14:paraId="100489BC" w14:textId="77777777" w:rsidR="00415085" w:rsidRDefault="00415085" w:rsidP="00415085">
                      <w:pPr>
                        <w:pStyle w:val="normlnslovan"/>
                        <w:numPr>
                          <w:ilvl w:val="0"/>
                          <w:numId w:val="0"/>
                        </w:numPr>
                        <w:tabs>
                          <w:tab w:val="left" w:pos="708"/>
                        </w:tabs>
                        <w:spacing w:after="0"/>
                        <w:jc w:val="center"/>
                        <w:rPr>
                          <w:rFonts w:ascii="Arial" w:hAnsi="Arial" w:cs="Arial"/>
                          <w:color w:val="000000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</w:rPr>
                        <w:t>Postup žadatele a orgánů města při poskytování dotací</w:t>
                      </w:r>
                    </w:p>
                    <w:p w14:paraId="3A22B6AF" w14:textId="77777777" w:rsidR="00415085" w:rsidRDefault="00415085" w:rsidP="00415085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14:paraId="0A4EA867" w14:textId="77777777" w:rsidR="00415085" w:rsidRDefault="00415085" w:rsidP="00EB0592">
      <w:pPr>
        <w:spacing w:before="240"/>
        <w:rPr>
          <w:rFonts w:ascii="Arial" w:hAnsi="Arial" w:cs="Arial"/>
          <w:b/>
          <w:color w:val="FF0000"/>
        </w:rPr>
      </w:pPr>
    </w:p>
    <w:p w14:paraId="3A913790" w14:textId="77777777" w:rsidR="00EB0592" w:rsidRDefault="00EB0592" w:rsidP="00EB0592">
      <w:pPr>
        <w:pStyle w:val="normlnslovan"/>
        <w:numPr>
          <w:ilvl w:val="0"/>
          <w:numId w:val="0"/>
        </w:numPr>
        <w:tabs>
          <w:tab w:val="left" w:pos="708"/>
        </w:tabs>
        <w:jc w:val="left"/>
        <w:rPr>
          <w:rFonts w:ascii="Arial" w:hAnsi="Arial" w:cs="Arial"/>
          <w:color w:val="000000"/>
        </w:rPr>
      </w:pPr>
    </w:p>
    <w:p w14:paraId="700D6FBE" w14:textId="77777777" w:rsidR="00EB0592" w:rsidRDefault="00EB0592" w:rsidP="00EB0592">
      <w:pPr>
        <w:pStyle w:val="normlnslovan"/>
        <w:numPr>
          <w:ilvl w:val="0"/>
          <w:numId w:val="15"/>
        </w:numPr>
        <w:tabs>
          <w:tab w:val="num" w:pos="-3060"/>
        </w:tabs>
        <w:spacing w:after="0"/>
        <w:ind w:left="454" w:hanging="540"/>
        <w:rPr>
          <w:rFonts w:ascii="Arial" w:hAnsi="Arial" w:cs="Arial"/>
        </w:rPr>
      </w:pPr>
      <w:r>
        <w:rPr>
          <w:rFonts w:ascii="Arial" w:hAnsi="Arial" w:cs="Arial"/>
        </w:rPr>
        <w:t>O dotaci žádá žadatel na základě dotačního programu a výzvy k podání žádostí. Formulář žádosti je k dispozici na webových stránkách města.</w:t>
      </w:r>
    </w:p>
    <w:p w14:paraId="4E84C375" w14:textId="77777777" w:rsidR="00EB0592" w:rsidRDefault="00EB0592" w:rsidP="00EB0592">
      <w:pPr>
        <w:pStyle w:val="normlnslovan"/>
        <w:numPr>
          <w:ilvl w:val="0"/>
          <w:numId w:val="15"/>
        </w:numPr>
        <w:tabs>
          <w:tab w:val="num" w:pos="-3060"/>
        </w:tabs>
        <w:spacing w:after="0"/>
        <w:ind w:left="454" w:hanging="540"/>
        <w:rPr>
          <w:rFonts w:ascii="Arial" w:hAnsi="Arial" w:cs="Arial"/>
        </w:rPr>
      </w:pPr>
      <w:r>
        <w:rPr>
          <w:rFonts w:ascii="Arial" w:hAnsi="Arial" w:cs="Arial"/>
        </w:rPr>
        <w:t xml:space="preserve">Příjem a administraci podaných žádostí provádí příslušný útvar. Příslušný útvar zajišťuje rovněž kontakt a spolupráci s žadatelem v průběhu celého schvalovacího procesu, včetně přípravy návrhu smlouvy o poskytnutí dotace. </w:t>
      </w:r>
    </w:p>
    <w:p w14:paraId="564B4E06" w14:textId="77777777" w:rsidR="00EB0592" w:rsidRDefault="00EB0592" w:rsidP="00EB0592">
      <w:pPr>
        <w:pStyle w:val="normlnslovan"/>
        <w:numPr>
          <w:ilvl w:val="0"/>
          <w:numId w:val="15"/>
        </w:numPr>
        <w:tabs>
          <w:tab w:val="num" w:pos="-3060"/>
        </w:tabs>
        <w:spacing w:after="0"/>
        <w:ind w:left="454" w:hanging="540"/>
        <w:rPr>
          <w:rFonts w:ascii="Arial" w:hAnsi="Arial" w:cs="Arial"/>
        </w:rPr>
      </w:pPr>
      <w:r>
        <w:rPr>
          <w:rFonts w:ascii="Arial" w:hAnsi="Arial" w:cs="Arial"/>
        </w:rPr>
        <w:t xml:space="preserve">Na každý jednotlivý projekt se podává jen jedna samostatná žádost. Jeden projekt nebo jedna akce může být podpořena pouze v jednom dotačním programu. </w:t>
      </w:r>
    </w:p>
    <w:p w14:paraId="21FD12F3" w14:textId="77777777" w:rsidR="00EB0592" w:rsidRDefault="00EB0592" w:rsidP="00EB0592">
      <w:pPr>
        <w:pStyle w:val="normlnslovan"/>
        <w:numPr>
          <w:ilvl w:val="0"/>
          <w:numId w:val="15"/>
        </w:numPr>
        <w:tabs>
          <w:tab w:val="num" w:pos="-3060"/>
        </w:tabs>
        <w:spacing w:after="0"/>
        <w:ind w:left="454" w:hanging="540"/>
        <w:rPr>
          <w:rFonts w:ascii="Arial" w:hAnsi="Arial" w:cs="Arial"/>
        </w:rPr>
      </w:pPr>
      <w:r>
        <w:rPr>
          <w:rFonts w:ascii="Arial" w:hAnsi="Arial" w:cs="Arial"/>
        </w:rPr>
        <w:t>Žádost je podána včas, je-li podána v písemné i elektronické podobě v poslední den stanoveného termínu na podatelně města. Rozhodující je datum doručení žádosti na podatelnu.</w:t>
      </w:r>
    </w:p>
    <w:p w14:paraId="04CCB4CB" w14:textId="77777777" w:rsidR="00EB0592" w:rsidRDefault="00EB0592" w:rsidP="00EB0592">
      <w:pPr>
        <w:pStyle w:val="normlnslovan"/>
        <w:numPr>
          <w:ilvl w:val="0"/>
          <w:numId w:val="0"/>
        </w:numPr>
        <w:tabs>
          <w:tab w:val="left" w:pos="708"/>
        </w:tabs>
        <w:spacing w:after="0"/>
        <w:ind w:left="454"/>
        <w:rPr>
          <w:rFonts w:ascii="Arial" w:hAnsi="Arial" w:cs="Arial"/>
        </w:rPr>
      </w:pPr>
      <w:r>
        <w:rPr>
          <w:rFonts w:ascii="Arial" w:hAnsi="Arial" w:cs="Arial"/>
          <w:vertAlign w:val="superscript"/>
        </w:rPr>
        <w:t xml:space="preserve"> </w:t>
      </w:r>
      <w:r>
        <w:rPr>
          <w:rFonts w:ascii="Arial" w:hAnsi="Arial" w:cs="Arial"/>
        </w:rPr>
        <w:t>Žádosti podané po termínu jsou vyloučeny z dalšího projednávání. O této skutečnosti bude žadatel písemně informován.</w:t>
      </w:r>
    </w:p>
    <w:p w14:paraId="3C409248" w14:textId="77777777" w:rsidR="00EB0592" w:rsidRDefault="00EB0592" w:rsidP="00EB0592">
      <w:pPr>
        <w:pStyle w:val="normlnslovan"/>
        <w:numPr>
          <w:ilvl w:val="0"/>
          <w:numId w:val="15"/>
        </w:numPr>
        <w:tabs>
          <w:tab w:val="num" w:pos="-3060"/>
        </w:tabs>
        <w:spacing w:after="0"/>
        <w:ind w:left="454" w:hanging="540"/>
        <w:rPr>
          <w:rFonts w:ascii="Arial" w:hAnsi="Arial" w:cs="Arial"/>
        </w:rPr>
      </w:pPr>
      <w:r>
        <w:rPr>
          <w:rFonts w:ascii="Arial" w:hAnsi="Arial" w:cs="Arial"/>
        </w:rPr>
        <w:t>Příslušný útvar vyhodnotí úplnost a formální náležitosti žádosti. V případě zjištěných nedostatků vyzve žadatele k jejich odstranění, případně k doplnění žádosti ve lhůtě 7 pracovních dní. Nedoplní-li žadatel v této lhůtě všechny požadované náležitosti, bude žádost z dalšího projednávání vyloučena. O této skutečnosti bude žadatel informován písemně. Za formální náležitost je považována zejména přesně uvedená identifikace žadatele (název nebo jméno a příjmení, sídlo nebo bydliště, IČO nebo datum narození), úplné a správné vyplnění všech požadovaných údajů v žádosti, použití stanovených formulářů, způsob a form</w:t>
      </w:r>
      <w:r w:rsidR="0074136B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 podání, doložení povinných příloh, podepsání žádosti osobou oprávněnou jednat za žadatele atd. </w:t>
      </w:r>
    </w:p>
    <w:p w14:paraId="1438B963" w14:textId="77777777" w:rsidR="00EB0592" w:rsidRDefault="00EB0592" w:rsidP="00EB0592">
      <w:pPr>
        <w:pStyle w:val="normlnslovan"/>
        <w:numPr>
          <w:ilvl w:val="0"/>
          <w:numId w:val="15"/>
        </w:numPr>
        <w:tabs>
          <w:tab w:val="num" w:pos="-3060"/>
          <w:tab w:val="num" w:pos="567"/>
        </w:tabs>
        <w:spacing w:after="0"/>
        <w:ind w:left="454" w:hanging="540"/>
        <w:rPr>
          <w:rFonts w:ascii="Arial" w:hAnsi="Arial" w:cs="Arial"/>
        </w:rPr>
      </w:pPr>
      <w:r>
        <w:rPr>
          <w:rFonts w:ascii="Arial" w:hAnsi="Arial" w:cs="Arial"/>
        </w:rPr>
        <w:t>Včas podané, formálně správné a úplné žádosti předloží útvar k projednání hodnotitelské komisi.</w:t>
      </w:r>
    </w:p>
    <w:p w14:paraId="5F2CCDA6" w14:textId="77777777" w:rsidR="00EB0592" w:rsidRDefault="00EB0592" w:rsidP="00EB0592">
      <w:pPr>
        <w:pStyle w:val="normlnslovan"/>
        <w:numPr>
          <w:ilvl w:val="0"/>
          <w:numId w:val="15"/>
        </w:numPr>
        <w:tabs>
          <w:tab w:val="num" w:pos="-3060"/>
          <w:tab w:val="num" w:pos="567"/>
        </w:tabs>
        <w:spacing w:after="0"/>
        <w:ind w:left="454" w:hanging="540"/>
        <w:rPr>
          <w:rFonts w:ascii="Arial" w:hAnsi="Arial" w:cs="Arial"/>
        </w:rPr>
      </w:pPr>
      <w:r>
        <w:rPr>
          <w:rFonts w:ascii="Arial" w:hAnsi="Arial" w:cs="Arial"/>
        </w:rPr>
        <w:t>Komise je iniciativní a poradní orgán rady města, který projednává jednotlivé žádosti o dotaci.</w:t>
      </w:r>
    </w:p>
    <w:p w14:paraId="54DA4C78" w14:textId="77777777" w:rsidR="00EB0592" w:rsidRDefault="00EB0592" w:rsidP="00EB0592">
      <w:pPr>
        <w:pStyle w:val="normlnslovan"/>
        <w:numPr>
          <w:ilvl w:val="0"/>
          <w:numId w:val="15"/>
        </w:numPr>
        <w:tabs>
          <w:tab w:val="num" w:pos="-3060"/>
          <w:tab w:val="num" w:pos="567"/>
        </w:tabs>
        <w:spacing w:after="0"/>
        <w:ind w:left="454" w:hanging="540"/>
        <w:rPr>
          <w:rFonts w:ascii="Arial" w:hAnsi="Arial" w:cs="Arial"/>
        </w:rPr>
      </w:pPr>
      <w:r>
        <w:rPr>
          <w:rFonts w:ascii="Arial" w:hAnsi="Arial" w:cs="Arial"/>
        </w:rPr>
        <w:t>Jednání a postup komise se řídí jednacím řádem. Komise se usnáší většinou hlasů všech svých členů.</w:t>
      </w:r>
    </w:p>
    <w:p w14:paraId="55B47866" w14:textId="77777777" w:rsidR="00EB0592" w:rsidRDefault="00EB0592" w:rsidP="00EB0592">
      <w:pPr>
        <w:pStyle w:val="normlnslovan"/>
        <w:numPr>
          <w:ilvl w:val="0"/>
          <w:numId w:val="15"/>
        </w:numPr>
        <w:tabs>
          <w:tab w:val="num" w:pos="-3060"/>
          <w:tab w:val="num" w:pos="567"/>
        </w:tabs>
        <w:spacing w:after="0"/>
        <w:ind w:left="454" w:hanging="540"/>
        <w:rPr>
          <w:rFonts w:ascii="Arial" w:hAnsi="Arial" w:cs="Arial"/>
        </w:rPr>
      </w:pPr>
      <w:r>
        <w:rPr>
          <w:rFonts w:ascii="Arial" w:hAnsi="Arial" w:cs="Arial"/>
        </w:rPr>
        <w:t xml:space="preserve">Komise posuzuje jednotlivé žádosti po obsahové stránce dle Pravidel a dle specifických podmínek příslušného dotačního programu. </w:t>
      </w:r>
    </w:p>
    <w:p w14:paraId="077BD4F9" w14:textId="77777777" w:rsidR="00EB0592" w:rsidRDefault="00EB0592" w:rsidP="00EB0592">
      <w:pPr>
        <w:pStyle w:val="normlnslovan"/>
        <w:numPr>
          <w:ilvl w:val="0"/>
          <w:numId w:val="15"/>
        </w:numPr>
        <w:tabs>
          <w:tab w:val="num" w:pos="-3060"/>
          <w:tab w:val="num" w:pos="567"/>
        </w:tabs>
        <w:spacing w:after="0"/>
        <w:ind w:left="454" w:hanging="540"/>
        <w:rPr>
          <w:rFonts w:ascii="Arial" w:hAnsi="Arial" w:cs="Arial"/>
        </w:rPr>
      </w:pPr>
      <w:r>
        <w:rPr>
          <w:rFonts w:ascii="Arial" w:hAnsi="Arial" w:cs="Arial"/>
        </w:rPr>
        <w:t>Z jednání komise pořizuje tajemník komise zápis, jehož část týkající se projednávaných žádostí, je součástí důvodové zprávy předkládané orgánům města.</w:t>
      </w:r>
    </w:p>
    <w:p w14:paraId="34A607DC" w14:textId="77777777" w:rsidR="00EB0592" w:rsidRDefault="00EB0592" w:rsidP="00EB0592">
      <w:pPr>
        <w:pStyle w:val="normlnslovan"/>
        <w:numPr>
          <w:ilvl w:val="0"/>
          <w:numId w:val="15"/>
        </w:numPr>
        <w:tabs>
          <w:tab w:val="num" w:pos="-3060"/>
          <w:tab w:val="num" w:pos="567"/>
        </w:tabs>
        <w:spacing w:after="0"/>
        <w:ind w:left="454" w:hanging="540"/>
        <w:rPr>
          <w:rFonts w:ascii="Arial" w:hAnsi="Arial" w:cs="Arial"/>
        </w:rPr>
      </w:pPr>
      <w:r>
        <w:rPr>
          <w:rFonts w:ascii="Arial" w:hAnsi="Arial" w:cs="Arial"/>
        </w:rPr>
        <w:t xml:space="preserve">Na základě doporučení komise zpracuje útvar podklady pro rozhodování v příslušném orgánu města. Orgány města rozhodují o vyhovění i o nevyhovění žádosti. </w:t>
      </w:r>
    </w:p>
    <w:p w14:paraId="60884DA0" w14:textId="77777777" w:rsidR="00EB0592" w:rsidRDefault="00EB0592" w:rsidP="00EB0592">
      <w:pPr>
        <w:pStyle w:val="normlnslovan"/>
        <w:numPr>
          <w:ilvl w:val="0"/>
          <w:numId w:val="15"/>
        </w:numPr>
        <w:tabs>
          <w:tab w:val="num" w:pos="-3060"/>
          <w:tab w:val="num" w:pos="567"/>
        </w:tabs>
        <w:spacing w:after="0"/>
        <w:ind w:left="454" w:hanging="540"/>
        <w:rPr>
          <w:rFonts w:ascii="Arial" w:hAnsi="Arial" w:cs="Arial"/>
        </w:rPr>
      </w:pPr>
      <w:r>
        <w:rPr>
          <w:rFonts w:ascii="Arial" w:hAnsi="Arial" w:cs="Arial"/>
        </w:rPr>
        <w:t>Po projednání v orgánech města je zveřejněn seznam žadatelů a výše schválen</w:t>
      </w:r>
      <w:r w:rsidR="0074136B">
        <w:rPr>
          <w:rFonts w:ascii="Arial" w:hAnsi="Arial" w:cs="Arial"/>
        </w:rPr>
        <w:t>ých dotací</w:t>
      </w:r>
      <w:r>
        <w:rPr>
          <w:rFonts w:ascii="Arial" w:hAnsi="Arial" w:cs="Arial"/>
        </w:rPr>
        <w:t xml:space="preserve"> dotace na webových stránkách města. V případě nevyhovění žádosti, jsou žadateli písemně sděleny důvody nevyhovění.</w:t>
      </w:r>
    </w:p>
    <w:p w14:paraId="6816D0A2" w14:textId="77777777" w:rsidR="00EB0592" w:rsidRDefault="00EB0592" w:rsidP="00EB0592">
      <w:pPr>
        <w:pStyle w:val="normlnslovan"/>
        <w:numPr>
          <w:ilvl w:val="0"/>
          <w:numId w:val="15"/>
        </w:numPr>
        <w:tabs>
          <w:tab w:val="num" w:pos="567"/>
        </w:tabs>
        <w:spacing w:after="0"/>
        <w:ind w:left="454" w:hanging="567"/>
        <w:rPr>
          <w:rFonts w:ascii="Arial" w:hAnsi="Arial" w:cs="Arial"/>
        </w:rPr>
      </w:pPr>
      <w:r>
        <w:rPr>
          <w:rFonts w:ascii="Arial" w:hAnsi="Arial" w:cs="Arial"/>
        </w:rPr>
        <w:t xml:space="preserve">Schválená dotace je poskytnuta na základě veřejnoprávní smlouvy, ve které jsou zakotveny podrobně závazné podmínky pro čerpání, použití a vypořádání (vyúčtování) dotace. Vzory smluv jsou zveřejněny na webových stránkách města. </w:t>
      </w:r>
    </w:p>
    <w:p w14:paraId="4E4ECB11" w14:textId="77777777" w:rsidR="00EB0592" w:rsidRDefault="00EB0592" w:rsidP="00EB0592">
      <w:pPr>
        <w:pStyle w:val="normlnslovan"/>
        <w:numPr>
          <w:ilvl w:val="0"/>
          <w:numId w:val="15"/>
        </w:numPr>
        <w:tabs>
          <w:tab w:val="num" w:pos="567"/>
        </w:tabs>
        <w:spacing w:after="0"/>
        <w:ind w:left="454" w:hanging="567"/>
        <w:rPr>
          <w:rFonts w:ascii="Arial" w:hAnsi="Arial" w:cs="Arial"/>
        </w:rPr>
      </w:pPr>
      <w:r>
        <w:rPr>
          <w:rFonts w:ascii="Arial" w:hAnsi="Arial" w:cs="Arial"/>
        </w:rPr>
        <w:t>Veřejnoprávní smlouvy o poskytnutí dotace nad 50.000 Kč schvaluje zastupitelstvo města, do 50.000,- Kč schvaluje rada města.</w:t>
      </w:r>
    </w:p>
    <w:p w14:paraId="3FD11A73" w14:textId="77777777" w:rsidR="00EB0592" w:rsidRDefault="00EB0592" w:rsidP="00EB0592">
      <w:pPr>
        <w:pStyle w:val="normlnslovan"/>
        <w:numPr>
          <w:ilvl w:val="0"/>
          <w:numId w:val="15"/>
        </w:numPr>
        <w:tabs>
          <w:tab w:val="num" w:pos="567"/>
        </w:tabs>
        <w:spacing w:after="0"/>
        <w:ind w:left="454" w:hanging="567"/>
        <w:rPr>
          <w:rFonts w:ascii="Arial" w:hAnsi="Arial" w:cs="Arial"/>
        </w:rPr>
      </w:pPr>
      <w:r>
        <w:rPr>
          <w:rFonts w:ascii="Arial" w:hAnsi="Arial" w:cs="Arial"/>
        </w:rPr>
        <w:t>Příjemce dotace je povinen postupovat při čerpání, použití a vypořádání dotace v souladu s Pravidly, se specifickými pravidly příslušného dotačního programu a s uzavřenou veřejnoprávní smlouvou.</w:t>
      </w:r>
    </w:p>
    <w:p w14:paraId="53F08E5C" w14:textId="77777777" w:rsidR="00EB0592" w:rsidRDefault="00EB0592" w:rsidP="00EB0592">
      <w:pPr>
        <w:pStyle w:val="Prosttext"/>
        <w:numPr>
          <w:ilvl w:val="0"/>
          <w:numId w:val="15"/>
        </w:numPr>
        <w:tabs>
          <w:tab w:val="num" w:pos="567"/>
        </w:tabs>
        <w:ind w:left="454" w:hanging="567"/>
        <w:jc w:val="both"/>
        <w:rPr>
          <w:rFonts w:ascii="Arial" w:hAnsi="Arial" w:cs="Arial"/>
          <w:bCs/>
          <w:sz w:val="20"/>
          <w:szCs w:val="20"/>
          <w:lang w:eastAsia="cs-CZ"/>
        </w:rPr>
      </w:pPr>
      <w:r>
        <w:rPr>
          <w:rFonts w:ascii="Arial" w:hAnsi="Arial" w:cs="Arial"/>
          <w:sz w:val="20"/>
          <w:szCs w:val="20"/>
        </w:rPr>
        <w:t>Příjemce dotace je povinen oznámit městu všechny významné změny související s podpořenou činností nebo projektem</w:t>
      </w:r>
      <w:r w:rsidR="0074136B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s jeho osobou a všechny okolnosti, které by mohly negativně ovlivnit splnění závazků příjemce vyplývajících z </w:t>
      </w:r>
      <w:r w:rsidR="0074136B">
        <w:rPr>
          <w:rFonts w:ascii="Arial" w:hAnsi="Arial" w:cs="Arial"/>
          <w:sz w:val="20"/>
          <w:szCs w:val="20"/>
        </w:rPr>
        <w:t>uzavřené</w:t>
      </w:r>
      <w:r>
        <w:rPr>
          <w:rFonts w:ascii="Arial" w:hAnsi="Arial" w:cs="Arial"/>
          <w:sz w:val="20"/>
          <w:szCs w:val="20"/>
        </w:rPr>
        <w:t xml:space="preserve"> smlouvy – a to například úpadek příjemce, zahájení insolvenčního řízení proti příjemci jako dlužníku, vstup příjemce do likvidace, přeměnu příjemce nebo jinou situaci směřující k zániku příjemce, a to bez zbytečného odkladu, nejpozději však do 5 dnů ode dne, kdy příslušná okolnost nebo změna nastala. </w:t>
      </w:r>
    </w:p>
    <w:p w14:paraId="4E923E6E" w14:textId="77777777" w:rsidR="00EB0592" w:rsidRDefault="00EB0592" w:rsidP="00EB0592">
      <w:pPr>
        <w:pStyle w:val="Prosttext"/>
        <w:numPr>
          <w:ilvl w:val="0"/>
          <w:numId w:val="15"/>
        </w:numPr>
        <w:spacing w:before="100" w:beforeAutospacing="1"/>
        <w:ind w:left="473"/>
        <w:jc w:val="both"/>
        <w:rPr>
          <w:rFonts w:ascii="Arial" w:hAnsi="Arial" w:cs="Arial"/>
          <w:bCs/>
          <w:color w:val="000000"/>
          <w:sz w:val="20"/>
          <w:szCs w:val="20"/>
          <w:lang w:eastAsia="cs-CZ"/>
        </w:rPr>
      </w:pPr>
      <w:r>
        <w:rPr>
          <w:rFonts w:ascii="Arial" w:hAnsi="Arial" w:cs="Arial"/>
          <w:bCs/>
          <w:color w:val="000000"/>
          <w:sz w:val="20"/>
          <w:szCs w:val="20"/>
          <w:lang w:eastAsia="cs-CZ"/>
        </w:rPr>
        <w:t xml:space="preserve">Příjemce je povinen při realizaci projektu zveřejnit důstojným a viditelným způsobem, že projekt byl podpořen městem Jeseník, zejména zveřejněním loga města na webových stránkách projektu. Příjemce je dále povinen užívat na svých propagačních materiálech týkajících se podpořeného projektu, jsou-li vydávány, logo města nebo uvést text „S FINANČNÍ SPOLUÚČASTI MĚSTA JESENÍK“ nebo „PARTNEREM PROJEKTU JE MĚSTO JESENÍK“, návod užití loga města je na stránkách města v odkaze </w:t>
      </w:r>
      <w:hyperlink r:id="rId10" w:history="1">
        <w:r>
          <w:rPr>
            <w:rStyle w:val="Hypertextovodkaz"/>
            <w:rFonts w:ascii="Arial" w:hAnsi="Arial" w:cs="Arial"/>
            <w:bCs/>
            <w:sz w:val="20"/>
            <w:szCs w:val="20"/>
            <w:lang w:eastAsia="cs-CZ"/>
          </w:rPr>
          <w:t>http://www.jesenik.org/obcan/30-symboly-mesta.html</w:t>
        </w:r>
      </w:hyperlink>
      <w:r>
        <w:rPr>
          <w:rFonts w:ascii="Arial" w:hAnsi="Arial" w:cs="Arial"/>
          <w:bCs/>
          <w:color w:val="000000"/>
          <w:sz w:val="20"/>
          <w:szCs w:val="20"/>
          <w:lang w:eastAsia="cs-CZ"/>
        </w:rPr>
        <w:t xml:space="preserve">, </w:t>
      </w:r>
      <w:r>
        <w:rPr>
          <w:rFonts w:ascii="Arial" w:hAnsi="Arial" w:cs="Arial"/>
          <w:bCs/>
          <w:color w:val="000000"/>
          <w:sz w:val="20"/>
          <w:szCs w:val="20"/>
        </w:rPr>
        <w:t>způsob zveřejnění podpory města je sjednaný ve smlouvě</w:t>
      </w:r>
      <w:r>
        <w:rPr>
          <w:rFonts w:ascii="Arial" w:hAnsi="Arial" w:cs="Arial"/>
          <w:bCs/>
          <w:color w:val="000000"/>
          <w:sz w:val="20"/>
          <w:szCs w:val="20"/>
          <w:lang w:eastAsia="cs-CZ"/>
        </w:rPr>
        <w:t xml:space="preserve">.  </w:t>
      </w:r>
    </w:p>
    <w:p w14:paraId="5B71E816" w14:textId="77777777" w:rsidR="00EB0592" w:rsidRDefault="00EB0592" w:rsidP="00EB0592">
      <w:pPr>
        <w:pStyle w:val="Prosttext"/>
        <w:numPr>
          <w:ilvl w:val="0"/>
          <w:numId w:val="15"/>
        </w:numPr>
        <w:ind w:left="473"/>
        <w:jc w:val="both"/>
        <w:rPr>
          <w:rFonts w:ascii="Arial" w:hAnsi="Arial" w:cs="Arial"/>
          <w:bCs/>
          <w:sz w:val="20"/>
          <w:szCs w:val="20"/>
          <w:lang w:eastAsia="cs-CZ"/>
        </w:rPr>
      </w:pPr>
      <w:r>
        <w:rPr>
          <w:rFonts w:ascii="Arial" w:hAnsi="Arial" w:cs="Arial"/>
          <w:sz w:val="20"/>
          <w:szCs w:val="20"/>
        </w:rPr>
        <w:t xml:space="preserve">Žadatel o dotaci je povinen projekt (akci) určený pro veřejnost zveřejnit v kalendáři pořádaných akcí na stránkách MKZ Jeseník </w:t>
      </w:r>
      <w:hyperlink r:id="rId11" w:history="1">
        <w:r>
          <w:rPr>
            <w:rStyle w:val="Hypertextovodkaz"/>
            <w:rFonts w:ascii="Arial" w:hAnsi="Arial" w:cs="Arial"/>
            <w:sz w:val="20"/>
            <w:szCs w:val="20"/>
          </w:rPr>
          <w:t>http://www.mkzjes.cz/program.php?PriorityID=3</w:t>
        </w:r>
      </w:hyperlink>
      <w:r>
        <w:rPr>
          <w:rFonts w:ascii="Arial" w:hAnsi="Arial" w:cs="Arial"/>
          <w:sz w:val="20"/>
          <w:szCs w:val="20"/>
        </w:rPr>
        <w:t>.</w:t>
      </w:r>
      <w:r>
        <w:t xml:space="preserve"> </w:t>
      </w:r>
      <w:r>
        <w:rPr>
          <w:rFonts w:ascii="Arial" w:hAnsi="Arial" w:cs="Arial"/>
          <w:sz w:val="20"/>
          <w:szCs w:val="20"/>
        </w:rPr>
        <w:t xml:space="preserve">Veškeré informace o akci: název akce, termín konání, krátký popis, webové stránky pořadatele akce, spojení na hl. pořadatele atd. zašle na e-mail:  </w:t>
      </w:r>
      <w:hyperlink r:id="rId12" w:history="1">
        <w:r>
          <w:rPr>
            <w:rStyle w:val="Hypertextovodkaz"/>
            <w:rFonts w:ascii="Arial" w:hAnsi="Arial" w:cs="Arial"/>
            <w:sz w:val="20"/>
            <w:szCs w:val="20"/>
          </w:rPr>
          <w:t>informace@mkz.cz</w:t>
        </w:r>
      </w:hyperlink>
      <w:r>
        <w:rPr>
          <w:rFonts w:ascii="Arial" w:hAnsi="Arial" w:cs="Arial"/>
          <w:sz w:val="20"/>
          <w:szCs w:val="20"/>
        </w:rPr>
        <w:t>. Příjemce je povinen na konanou akci upozornit poskytovatele 14 dní před samotným termínem konání akce pro případ návštěvy výše uvedené akce zástupcem nebo zástupci poskytovatele</w:t>
      </w:r>
    </w:p>
    <w:p w14:paraId="3BE183F0" w14:textId="77777777" w:rsidR="00EB0592" w:rsidRPr="006F2B43" w:rsidRDefault="00EB0592" w:rsidP="00EB0592">
      <w:pPr>
        <w:pStyle w:val="Zkladntext3"/>
        <w:numPr>
          <w:ilvl w:val="0"/>
          <w:numId w:val="15"/>
        </w:numPr>
        <w:tabs>
          <w:tab w:val="num" w:pos="567"/>
        </w:tabs>
        <w:spacing w:after="0"/>
        <w:ind w:left="454" w:hanging="567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Příjemce je povinen vést a sledovat výnosy a náklady (resp. příjmy a výdaje) související </w:t>
      </w:r>
      <w:r w:rsidRPr="006F2B43">
        <w:rPr>
          <w:rFonts w:cs="Arial"/>
          <w:sz w:val="20"/>
          <w:szCs w:val="20"/>
        </w:rPr>
        <w:t xml:space="preserve">s podpořeným projektem, akcí nebo činností průkazně a odděleně ve své účetní, případně v daňové evidenci. </w:t>
      </w:r>
    </w:p>
    <w:p w14:paraId="558F4FE6" w14:textId="77777777" w:rsidR="0054089F" w:rsidRPr="006F2B43" w:rsidRDefault="0054089F" w:rsidP="00EB0592">
      <w:pPr>
        <w:pStyle w:val="Zkladntext3"/>
        <w:numPr>
          <w:ilvl w:val="0"/>
          <w:numId w:val="15"/>
        </w:numPr>
        <w:tabs>
          <w:tab w:val="num" w:pos="567"/>
        </w:tabs>
        <w:spacing w:after="0"/>
        <w:ind w:left="454" w:hanging="567"/>
        <w:jc w:val="both"/>
        <w:rPr>
          <w:rFonts w:cs="Arial"/>
          <w:sz w:val="20"/>
          <w:szCs w:val="20"/>
        </w:rPr>
      </w:pPr>
      <w:r w:rsidRPr="006F2B43">
        <w:rPr>
          <w:rFonts w:cs="Arial"/>
          <w:sz w:val="20"/>
          <w:szCs w:val="20"/>
        </w:rPr>
        <w:t xml:space="preserve">Příjemce dotace je povinen při čerpání dotace přiměřeně použít ustanovení platné směrnice </w:t>
      </w:r>
      <w:r w:rsidR="0032172B" w:rsidRPr="006F2B43">
        <w:rPr>
          <w:rFonts w:cs="Arial"/>
          <w:sz w:val="20"/>
          <w:szCs w:val="20"/>
        </w:rPr>
        <w:t xml:space="preserve">rady města </w:t>
      </w:r>
      <w:r w:rsidRPr="006F2B43">
        <w:rPr>
          <w:rFonts w:cs="Arial"/>
          <w:sz w:val="20"/>
          <w:szCs w:val="20"/>
        </w:rPr>
        <w:t>o zadávání veřejných zakázek</w:t>
      </w:r>
      <w:r w:rsidR="0032172B" w:rsidRPr="006F2B43">
        <w:rPr>
          <w:rFonts w:cs="Arial"/>
          <w:sz w:val="20"/>
          <w:szCs w:val="20"/>
        </w:rPr>
        <w:t xml:space="preserve"> (stanovení předpokládané hodnoty veřejné zakázky, postup při výběru dodavatele dle </w:t>
      </w:r>
      <w:r w:rsidR="009147AA" w:rsidRPr="006F2B43">
        <w:rPr>
          <w:rFonts w:cs="Arial"/>
          <w:sz w:val="20"/>
          <w:szCs w:val="20"/>
        </w:rPr>
        <w:t xml:space="preserve">finančního </w:t>
      </w:r>
      <w:r w:rsidR="0032172B" w:rsidRPr="006F2B43">
        <w:rPr>
          <w:rFonts w:cs="Arial"/>
          <w:sz w:val="20"/>
          <w:szCs w:val="20"/>
        </w:rPr>
        <w:t>objem</w:t>
      </w:r>
      <w:r w:rsidR="009147AA" w:rsidRPr="006F2B43">
        <w:rPr>
          <w:rFonts w:cs="Arial"/>
          <w:sz w:val="20"/>
          <w:szCs w:val="20"/>
        </w:rPr>
        <w:t>u</w:t>
      </w:r>
      <w:r w:rsidR="0032172B" w:rsidRPr="006F2B43">
        <w:rPr>
          <w:rFonts w:cs="Arial"/>
          <w:sz w:val="20"/>
          <w:szCs w:val="20"/>
        </w:rPr>
        <w:t xml:space="preserve"> </w:t>
      </w:r>
      <w:r w:rsidR="009147AA" w:rsidRPr="006F2B43">
        <w:rPr>
          <w:rFonts w:cs="Arial"/>
          <w:sz w:val="20"/>
          <w:szCs w:val="20"/>
        </w:rPr>
        <w:t>v</w:t>
      </w:r>
      <w:r w:rsidR="0032172B" w:rsidRPr="006F2B43">
        <w:rPr>
          <w:rFonts w:cs="Arial"/>
          <w:sz w:val="20"/>
          <w:szCs w:val="20"/>
        </w:rPr>
        <w:t xml:space="preserve"> </w:t>
      </w:r>
      <w:r w:rsidR="009147AA" w:rsidRPr="006F2B43">
        <w:rPr>
          <w:rFonts w:cs="Arial"/>
          <w:sz w:val="20"/>
          <w:szCs w:val="20"/>
        </w:rPr>
        <w:t>daných limitech</w:t>
      </w:r>
      <w:r w:rsidR="0032172B" w:rsidRPr="006F2B43">
        <w:rPr>
          <w:rFonts w:cs="Arial"/>
          <w:sz w:val="20"/>
          <w:szCs w:val="20"/>
        </w:rPr>
        <w:t>)</w:t>
      </w:r>
      <w:r w:rsidRPr="006F2B43">
        <w:rPr>
          <w:rFonts w:cs="Arial"/>
          <w:sz w:val="20"/>
          <w:szCs w:val="20"/>
        </w:rPr>
        <w:t xml:space="preserve">. </w:t>
      </w:r>
    </w:p>
    <w:p w14:paraId="75F90FDB" w14:textId="77777777" w:rsidR="00EB0592" w:rsidRDefault="00EB0592" w:rsidP="00EB0592">
      <w:pPr>
        <w:pStyle w:val="Zkladntext3"/>
        <w:numPr>
          <w:ilvl w:val="0"/>
          <w:numId w:val="15"/>
        </w:numPr>
        <w:tabs>
          <w:tab w:val="num" w:pos="567"/>
        </w:tabs>
        <w:spacing w:after="0"/>
        <w:ind w:left="454" w:hanging="567"/>
        <w:jc w:val="both"/>
        <w:rPr>
          <w:rFonts w:cs="Arial"/>
          <w:sz w:val="20"/>
          <w:szCs w:val="20"/>
        </w:rPr>
      </w:pPr>
      <w:r w:rsidRPr="006F2B43">
        <w:rPr>
          <w:rFonts w:cs="Arial"/>
          <w:sz w:val="20"/>
          <w:szCs w:val="20"/>
        </w:rPr>
        <w:t>Příjemce vypořádá čerpání a použití dotace v termínech a dle podmínek uvedených ve smlouvě na</w:t>
      </w:r>
      <w:r>
        <w:rPr>
          <w:rFonts w:cs="Arial"/>
          <w:sz w:val="20"/>
          <w:szCs w:val="20"/>
        </w:rPr>
        <w:t xml:space="preserve"> příslušném formuláři a ve stanoveném formátu. Formulář vypořádání je k dispozici na příslušném útvaru a na webových stránkách města.</w:t>
      </w:r>
    </w:p>
    <w:p w14:paraId="6EE23493" w14:textId="7ED07469" w:rsidR="00EB0592" w:rsidRDefault="00415085" w:rsidP="00EB0592">
      <w:pPr>
        <w:jc w:val="both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E488174" wp14:editId="1E0EE778">
                <wp:simplePos x="0" y="0"/>
                <wp:positionH relativeFrom="column">
                  <wp:posOffset>100330</wp:posOffset>
                </wp:positionH>
                <wp:positionV relativeFrom="paragraph">
                  <wp:posOffset>55880</wp:posOffset>
                </wp:positionV>
                <wp:extent cx="5695950" cy="457200"/>
                <wp:effectExtent l="57150" t="38100" r="76200" b="95250"/>
                <wp:wrapNone/>
                <wp:docPr id="12" name="Obdélník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95950" cy="4572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C1B4B19" w14:textId="77777777" w:rsidR="00415085" w:rsidRDefault="00415085" w:rsidP="00415085">
                            <w:pPr>
                              <w:pStyle w:val="normlnslovan"/>
                              <w:numPr>
                                <w:ilvl w:val="0"/>
                                <w:numId w:val="0"/>
                              </w:numPr>
                              <w:tabs>
                                <w:tab w:val="left" w:pos="708"/>
                              </w:tabs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</w:rPr>
                              <w:t>Čl. IX</w:t>
                            </w:r>
                          </w:p>
                          <w:p w14:paraId="6E1CFDC2" w14:textId="77777777" w:rsidR="00415085" w:rsidRDefault="00415085" w:rsidP="00415085">
                            <w:pPr>
                              <w:ind w:left="426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Individuální dotace</w:t>
                            </w:r>
                          </w:p>
                          <w:p w14:paraId="6CED2154" w14:textId="77777777" w:rsidR="00415085" w:rsidRDefault="00415085" w:rsidP="0041508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E488174" id="Obdélník 12" o:spid="_x0000_s1034" style="position:absolute;left:0;text-align:left;margin-left:7.9pt;margin-top:4.4pt;width:448.5pt;height:36pt;z-index:2516797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  <v:textbox>
                  <w:txbxContent>
                    <w:p w14:paraId="6C1B4B19" w14:textId="77777777" w:rsidR="00415085" w:rsidRDefault="00415085" w:rsidP="00415085">
                      <w:pPr>
                        <w:pStyle w:val="normlnslovan"/>
                        <w:numPr>
                          <w:ilvl w:val="0"/>
                          <w:numId w:val="0"/>
                        </w:numPr>
                        <w:tabs>
                          <w:tab w:val="left" w:pos="708"/>
                        </w:tabs>
                        <w:spacing w:after="0"/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>
                        <w:rPr>
                          <w:rFonts w:ascii="Arial" w:hAnsi="Arial" w:cs="Arial"/>
                          <w:b/>
                        </w:rPr>
                        <w:t>Čl. IX</w:t>
                      </w:r>
                    </w:p>
                    <w:p w14:paraId="6E1CFDC2" w14:textId="77777777" w:rsidR="00415085" w:rsidRDefault="00415085" w:rsidP="00415085">
                      <w:pPr>
                        <w:ind w:left="426"/>
                        <w:jc w:val="center"/>
                        <w:rPr>
                          <w:rFonts w:ascii="Arial" w:hAnsi="Arial" w:cs="Arial"/>
                          <w:b/>
                          <w:bCs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</w:rPr>
                        <w:t>Individuální dotace</w:t>
                      </w:r>
                    </w:p>
                    <w:p w14:paraId="6CED2154" w14:textId="77777777" w:rsidR="00415085" w:rsidRDefault="00415085" w:rsidP="00415085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14:paraId="4C78C928" w14:textId="77777777" w:rsidR="00EB0592" w:rsidRDefault="00EB0592" w:rsidP="00EB0592">
      <w:pPr>
        <w:spacing w:before="120"/>
        <w:ind w:left="425"/>
        <w:jc w:val="center"/>
        <w:rPr>
          <w:rFonts w:ascii="Arial" w:hAnsi="Arial" w:cs="Arial"/>
          <w:b/>
        </w:rPr>
      </w:pPr>
    </w:p>
    <w:p w14:paraId="693FE918" w14:textId="77777777" w:rsidR="00415085" w:rsidRDefault="00415085" w:rsidP="00EB0592">
      <w:pPr>
        <w:spacing w:before="120"/>
        <w:ind w:left="425"/>
        <w:jc w:val="center"/>
        <w:rPr>
          <w:rFonts w:ascii="Arial" w:hAnsi="Arial" w:cs="Arial"/>
          <w:b/>
          <w:bCs/>
        </w:rPr>
      </w:pPr>
    </w:p>
    <w:p w14:paraId="50C9EF34" w14:textId="6042D41E" w:rsidR="00EB0592" w:rsidRPr="00712BC3" w:rsidRDefault="00EB0592" w:rsidP="00EB0592">
      <w:pPr>
        <w:pStyle w:val="normlnslovan"/>
        <w:numPr>
          <w:ilvl w:val="0"/>
          <w:numId w:val="16"/>
        </w:numPr>
        <w:tabs>
          <w:tab w:val="left" w:pos="708"/>
        </w:tabs>
        <w:spacing w:after="0"/>
        <w:ind w:left="454" w:hanging="426"/>
        <w:rPr>
          <w:rFonts w:ascii="Arial" w:hAnsi="Arial" w:cs="Arial"/>
        </w:rPr>
      </w:pPr>
      <w:r w:rsidRPr="00712BC3">
        <w:rPr>
          <w:rFonts w:ascii="Arial" w:hAnsi="Arial" w:cs="Arial"/>
        </w:rPr>
        <w:t>Žadatel může podat individuální žádost o dotaci na účel, který nelze podřadit ani pod jeden z dotačních programů podporovaných z rozpočtu města</w:t>
      </w:r>
      <w:r w:rsidR="00D03A3B" w:rsidRPr="00712BC3">
        <w:rPr>
          <w:rFonts w:ascii="Arial" w:hAnsi="Arial" w:cs="Arial"/>
        </w:rPr>
        <w:t xml:space="preserve"> (např. výkonnostní sporty</w:t>
      </w:r>
      <w:r w:rsidR="00F6279D" w:rsidRPr="00712BC3">
        <w:rPr>
          <w:rFonts w:ascii="Arial" w:hAnsi="Arial" w:cs="Arial"/>
        </w:rPr>
        <w:t xml:space="preserve"> dosp</w:t>
      </w:r>
      <w:r w:rsidR="0080499C" w:rsidRPr="00712BC3">
        <w:rPr>
          <w:rFonts w:ascii="Arial" w:hAnsi="Arial" w:cs="Arial"/>
        </w:rPr>
        <w:t>ělých</w:t>
      </w:r>
      <w:r w:rsidR="00D03A3B" w:rsidRPr="00712BC3">
        <w:rPr>
          <w:rFonts w:ascii="Arial" w:hAnsi="Arial" w:cs="Arial"/>
        </w:rPr>
        <w:t>, taneční spolky aj.)</w:t>
      </w:r>
      <w:r w:rsidR="0080499C" w:rsidRPr="00712BC3">
        <w:rPr>
          <w:rFonts w:ascii="Arial" w:hAnsi="Arial" w:cs="Arial"/>
        </w:rPr>
        <w:t xml:space="preserve"> </w:t>
      </w:r>
    </w:p>
    <w:p w14:paraId="6DEA7867" w14:textId="77777777" w:rsidR="00EB0592" w:rsidRDefault="00EB0592" w:rsidP="00EB0592">
      <w:pPr>
        <w:pStyle w:val="normlnslovan"/>
        <w:numPr>
          <w:ilvl w:val="0"/>
          <w:numId w:val="16"/>
        </w:numPr>
        <w:tabs>
          <w:tab w:val="left" w:pos="708"/>
        </w:tabs>
        <w:spacing w:after="0"/>
        <w:ind w:left="454" w:hanging="426"/>
        <w:rPr>
          <w:rFonts w:ascii="Arial" w:hAnsi="Arial" w:cs="Arial"/>
        </w:rPr>
      </w:pPr>
      <w:r>
        <w:rPr>
          <w:rFonts w:ascii="Arial" w:hAnsi="Arial" w:cs="Arial"/>
        </w:rPr>
        <w:t>Žádost se podává na formuláři pro individuální dotace zveřejněném na webových stránkách města.</w:t>
      </w:r>
    </w:p>
    <w:p w14:paraId="5719F171" w14:textId="77777777" w:rsidR="00EB0592" w:rsidRDefault="00EB0592" w:rsidP="00EB0592">
      <w:pPr>
        <w:pStyle w:val="normlnslovan"/>
        <w:numPr>
          <w:ilvl w:val="0"/>
          <w:numId w:val="16"/>
        </w:numPr>
        <w:tabs>
          <w:tab w:val="left" w:pos="708"/>
        </w:tabs>
        <w:spacing w:after="0"/>
        <w:ind w:left="454" w:hanging="426"/>
        <w:rPr>
          <w:rFonts w:ascii="Arial" w:hAnsi="Arial" w:cs="Arial"/>
        </w:rPr>
      </w:pPr>
      <w:r>
        <w:rPr>
          <w:rFonts w:ascii="Arial" w:hAnsi="Arial" w:cs="Arial"/>
        </w:rPr>
        <w:t>Administraci individuální žádosti zajišťuje příslušný útvar, do jehož působnosti žádost svým obsahem spadá dle postupu stanoveného v čl. VIII, odst. 4 a násl.</w:t>
      </w:r>
    </w:p>
    <w:p w14:paraId="195056CB" w14:textId="572E9A68" w:rsidR="00EB0592" w:rsidRDefault="00EB0592" w:rsidP="00EB0592">
      <w:pPr>
        <w:pStyle w:val="normlnslovan"/>
        <w:numPr>
          <w:ilvl w:val="0"/>
          <w:numId w:val="16"/>
        </w:numPr>
        <w:tabs>
          <w:tab w:val="left" w:pos="708"/>
        </w:tabs>
        <w:spacing w:after="0"/>
        <w:ind w:left="454" w:hanging="426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Individuální žádosti na celoroční činnost musí být podány v termínu do </w:t>
      </w:r>
      <w:r w:rsidR="003F36E9" w:rsidRPr="007639B6">
        <w:rPr>
          <w:rFonts w:ascii="Arial" w:hAnsi="Arial" w:cs="Arial"/>
          <w:b/>
        </w:rPr>
        <w:t>30</w:t>
      </w:r>
      <w:r w:rsidRPr="007639B6">
        <w:rPr>
          <w:rFonts w:ascii="Arial" w:hAnsi="Arial" w:cs="Arial"/>
          <w:b/>
        </w:rPr>
        <w:t>.</w:t>
      </w:r>
      <w:r w:rsidR="0074136B" w:rsidRPr="007639B6">
        <w:rPr>
          <w:rFonts w:ascii="Arial" w:hAnsi="Arial" w:cs="Arial"/>
          <w:b/>
        </w:rPr>
        <w:t xml:space="preserve"> ledna</w:t>
      </w:r>
      <w:r w:rsidRPr="007639B6">
        <w:rPr>
          <w:rFonts w:ascii="Arial" w:hAnsi="Arial" w:cs="Arial"/>
        </w:rPr>
        <w:t xml:space="preserve">. </w:t>
      </w:r>
      <w:r w:rsidR="0074136B">
        <w:rPr>
          <w:rFonts w:ascii="Arial" w:hAnsi="Arial" w:cs="Arial"/>
        </w:rPr>
        <w:t>O</w:t>
      </w:r>
      <w:r>
        <w:rPr>
          <w:rFonts w:ascii="Arial" w:hAnsi="Arial" w:cs="Arial"/>
        </w:rPr>
        <w:t>statní individuální žádosti budou projednávány dle doručení žádosti v termínech do:</w:t>
      </w:r>
      <w:r w:rsidR="00D05E77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 xml:space="preserve">30.dubna, 30. června, 30. září daného kalendářního roku. </w:t>
      </w:r>
    </w:p>
    <w:p w14:paraId="3A1E5BF3" w14:textId="77777777" w:rsidR="00EB0592" w:rsidRDefault="00EB0592" w:rsidP="00EB0592">
      <w:pPr>
        <w:pStyle w:val="normlnslovan"/>
        <w:numPr>
          <w:ilvl w:val="0"/>
          <w:numId w:val="0"/>
        </w:numPr>
        <w:tabs>
          <w:tab w:val="left" w:pos="708"/>
        </w:tabs>
        <w:spacing w:after="0"/>
        <w:ind w:left="360" w:hanging="360"/>
        <w:rPr>
          <w:rFonts w:ascii="Arial" w:hAnsi="Arial" w:cs="Arial"/>
          <w:b/>
        </w:rPr>
      </w:pPr>
    </w:p>
    <w:p w14:paraId="39BA4794" w14:textId="19A375AF" w:rsidR="00EB0592" w:rsidRDefault="00415085" w:rsidP="00EB0592">
      <w:pPr>
        <w:pStyle w:val="normlnslovan"/>
        <w:numPr>
          <w:ilvl w:val="0"/>
          <w:numId w:val="0"/>
        </w:numPr>
        <w:tabs>
          <w:tab w:val="left" w:pos="708"/>
        </w:tabs>
        <w:spacing w:after="0"/>
        <w:ind w:left="360" w:hanging="360"/>
        <w:rPr>
          <w:rFonts w:ascii="Arial" w:hAnsi="Arial" w:cs="Arial"/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2B49A9E" wp14:editId="2EE68B20">
                <wp:simplePos x="0" y="0"/>
                <wp:positionH relativeFrom="column">
                  <wp:posOffset>-4445</wp:posOffset>
                </wp:positionH>
                <wp:positionV relativeFrom="paragraph">
                  <wp:posOffset>59055</wp:posOffset>
                </wp:positionV>
                <wp:extent cx="5695950" cy="457200"/>
                <wp:effectExtent l="57150" t="38100" r="76200" b="95250"/>
                <wp:wrapNone/>
                <wp:docPr id="11" name="Obdélník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95950" cy="4572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0F2967E" w14:textId="77777777" w:rsidR="00415085" w:rsidRDefault="00415085" w:rsidP="00415085">
                            <w:pPr>
                              <w:pStyle w:val="normlnslovan"/>
                              <w:numPr>
                                <w:ilvl w:val="0"/>
                                <w:numId w:val="0"/>
                              </w:numPr>
                              <w:tabs>
                                <w:tab w:val="left" w:pos="708"/>
                              </w:tabs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</w:rPr>
                              <w:t>Čl. X</w:t>
                            </w:r>
                          </w:p>
                          <w:p w14:paraId="558446B9" w14:textId="77777777" w:rsidR="00415085" w:rsidRDefault="00415085" w:rsidP="00415085">
                            <w:pPr>
                              <w:pStyle w:val="normlnslovan"/>
                              <w:numPr>
                                <w:ilvl w:val="0"/>
                                <w:numId w:val="0"/>
                              </w:numPr>
                              <w:tabs>
                                <w:tab w:val="left" w:pos="708"/>
                              </w:tabs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</w:rPr>
                              <w:t>Kontrola čerpání a využití příspěvku</w:t>
                            </w:r>
                          </w:p>
                          <w:p w14:paraId="5DE02C20" w14:textId="77777777" w:rsidR="00415085" w:rsidRDefault="00415085" w:rsidP="0041508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2B49A9E" id="Obdélník 11" o:spid="_x0000_s1035" style="position:absolute;left:0;text-align:left;margin-left:-.35pt;margin-top:4.65pt;width:448.5pt;height:36pt;z-index:251677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  <v:textbox>
                  <w:txbxContent>
                    <w:p w14:paraId="60F2967E" w14:textId="77777777" w:rsidR="00415085" w:rsidRDefault="00415085" w:rsidP="00415085">
                      <w:pPr>
                        <w:pStyle w:val="normlnslovan"/>
                        <w:numPr>
                          <w:ilvl w:val="0"/>
                          <w:numId w:val="0"/>
                        </w:numPr>
                        <w:tabs>
                          <w:tab w:val="left" w:pos="708"/>
                        </w:tabs>
                        <w:spacing w:after="0"/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>
                        <w:rPr>
                          <w:rFonts w:ascii="Arial" w:hAnsi="Arial" w:cs="Arial"/>
                          <w:b/>
                        </w:rPr>
                        <w:t>Čl. X</w:t>
                      </w:r>
                    </w:p>
                    <w:p w14:paraId="558446B9" w14:textId="77777777" w:rsidR="00415085" w:rsidRDefault="00415085" w:rsidP="00415085">
                      <w:pPr>
                        <w:pStyle w:val="normlnslovan"/>
                        <w:numPr>
                          <w:ilvl w:val="0"/>
                          <w:numId w:val="0"/>
                        </w:numPr>
                        <w:tabs>
                          <w:tab w:val="left" w:pos="708"/>
                        </w:tabs>
                        <w:spacing w:after="0"/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>
                        <w:rPr>
                          <w:rFonts w:ascii="Arial" w:hAnsi="Arial" w:cs="Arial"/>
                          <w:b/>
                        </w:rPr>
                        <w:t>Kontrola čerpání a využití příspěvku</w:t>
                      </w:r>
                    </w:p>
                    <w:p w14:paraId="5DE02C20" w14:textId="77777777" w:rsidR="00415085" w:rsidRDefault="00415085" w:rsidP="00415085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14:paraId="3A58CB7D" w14:textId="71C98B6E" w:rsidR="00EB0592" w:rsidRDefault="00EB0592" w:rsidP="009147AA">
      <w:pPr>
        <w:pStyle w:val="normlnslovan"/>
        <w:numPr>
          <w:ilvl w:val="0"/>
          <w:numId w:val="0"/>
        </w:numPr>
        <w:tabs>
          <w:tab w:val="left" w:pos="708"/>
        </w:tabs>
        <w:spacing w:after="0"/>
        <w:rPr>
          <w:rFonts w:ascii="Arial" w:hAnsi="Arial" w:cs="Arial"/>
          <w:b/>
        </w:rPr>
      </w:pPr>
    </w:p>
    <w:p w14:paraId="7B834243" w14:textId="77777777" w:rsidR="00EB0592" w:rsidRDefault="00EB0592" w:rsidP="00EB0592">
      <w:pPr>
        <w:pStyle w:val="normlnslovan"/>
        <w:numPr>
          <w:ilvl w:val="0"/>
          <w:numId w:val="0"/>
        </w:numPr>
        <w:tabs>
          <w:tab w:val="left" w:pos="708"/>
        </w:tabs>
        <w:spacing w:after="0"/>
        <w:ind w:left="360" w:hanging="360"/>
        <w:rPr>
          <w:rFonts w:ascii="Arial" w:hAnsi="Arial" w:cs="Arial"/>
          <w:b/>
        </w:rPr>
      </w:pPr>
    </w:p>
    <w:p w14:paraId="32CA7001" w14:textId="77777777" w:rsidR="00EB0592" w:rsidRDefault="00EB0592" w:rsidP="00EB0592">
      <w:pPr>
        <w:pStyle w:val="normlnslovan"/>
        <w:numPr>
          <w:ilvl w:val="0"/>
          <w:numId w:val="0"/>
        </w:numPr>
        <w:tabs>
          <w:tab w:val="left" w:pos="708"/>
        </w:tabs>
        <w:jc w:val="center"/>
        <w:rPr>
          <w:rFonts w:ascii="Arial" w:hAnsi="Arial" w:cs="Arial"/>
        </w:rPr>
      </w:pPr>
    </w:p>
    <w:p w14:paraId="1B37A21E" w14:textId="78E58EC8" w:rsidR="00EB0592" w:rsidRDefault="00EB0592" w:rsidP="00EB0592">
      <w:pPr>
        <w:pStyle w:val="normlnslovan"/>
        <w:numPr>
          <w:ilvl w:val="0"/>
          <w:numId w:val="17"/>
        </w:numPr>
        <w:spacing w:after="0"/>
        <w:ind w:left="425" w:hanging="425"/>
        <w:rPr>
          <w:rFonts w:ascii="Arial" w:hAnsi="Arial" w:cs="Arial"/>
        </w:rPr>
      </w:pPr>
      <w:r>
        <w:rPr>
          <w:rFonts w:ascii="Arial" w:hAnsi="Arial" w:cs="Arial"/>
        </w:rPr>
        <w:t>Dotace poskytnutá dle Pravidel podléhá finanční kontrole dle zákona o finanční kontrole.</w:t>
      </w:r>
    </w:p>
    <w:p w14:paraId="405324E0" w14:textId="77777777" w:rsidR="00EB0592" w:rsidRDefault="00EB0592" w:rsidP="00EB0592">
      <w:pPr>
        <w:pStyle w:val="normlnslovan"/>
        <w:numPr>
          <w:ilvl w:val="0"/>
          <w:numId w:val="17"/>
        </w:numPr>
        <w:spacing w:after="0"/>
        <w:ind w:left="425" w:hanging="425"/>
        <w:rPr>
          <w:rFonts w:ascii="Arial" w:hAnsi="Arial" w:cs="Arial"/>
        </w:rPr>
      </w:pPr>
      <w:r>
        <w:rPr>
          <w:rFonts w:ascii="Arial" w:hAnsi="Arial" w:cs="Arial"/>
        </w:rPr>
        <w:t>Kontrolu všech skutečností rozhodných pro hospodaření s veřejnými prostředky a kontrolu dodržení podmínek stanovených veřejnoprávní smlouvou provádí příslušný útvar, z jehož kapitoly byla dotace poskytnuta a interní auditor města.</w:t>
      </w:r>
    </w:p>
    <w:p w14:paraId="50BA8642" w14:textId="77777777" w:rsidR="00EB0592" w:rsidRDefault="00EB0592" w:rsidP="00EB0592">
      <w:pPr>
        <w:pStyle w:val="normlnslovan"/>
        <w:numPr>
          <w:ilvl w:val="0"/>
          <w:numId w:val="17"/>
        </w:numPr>
        <w:spacing w:after="0"/>
        <w:ind w:left="425" w:hanging="425"/>
        <w:rPr>
          <w:rFonts w:ascii="Arial" w:hAnsi="Arial" w:cs="Arial"/>
        </w:rPr>
      </w:pPr>
      <w:r>
        <w:rPr>
          <w:rFonts w:ascii="Arial" w:hAnsi="Arial" w:cs="Arial"/>
        </w:rPr>
        <w:t>Kontrola může být provedena v jakékoliv fázi administrace poskytnutí dotace, tj. před poskytnutím finančních prostředků, v průběhu realizace projektu nebo akce a následně po vypořádání projektu.</w:t>
      </w:r>
    </w:p>
    <w:p w14:paraId="1EBD667F" w14:textId="77777777" w:rsidR="00EB0592" w:rsidRDefault="00EB0592" w:rsidP="00EB0592">
      <w:pPr>
        <w:pStyle w:val="normlnslovan"/>
        <w:numPr>
          <w:ilvl w:val="0"/>
          <w:numId w:val="17"/>
        </w:numPr>
        <w:spacing w:after="0"/>
        <w:ind w:left="425" w:hanging="425"/>
        <w:rPr>
          <w:rFonts w:ascii="Arial" w:hAnsi="Arial" w:cs="Arial"/>
        </w:rPr>
      </w:pPr>
      <w:r>
        <w:rPr>
          <w:rFonts w:ascii="Arial" w:hAnsi="Arial" w:cs="Arial"/>
        </w:rPr>
        <w:t>Neoprávněné použití nebo zadržení dotace je považováno za porušení rozpočtové kázně dle § 22 zákona č. 250/2000 Sb., o rozpočtových pravidlech územních rozpočtů, v platném znění.</w:t>
      </w:r>
    </w:p>
    <w:p w14:paraId="6311EBC7" w14:textId="77777777" w:rsidR="00EB0592" w:rsidRDefault="00EB0592" w:rsidP="00EB0592">
      <w:pPr>
        <w:pStyle w:val="normlnslovan"/>
        <w:numPr>
          <w:ilvl w:val="0"/>
          <w:numId w:val="17"/>
        </w:numPr>
        <w:spacing w:after="0"/>
        <w:ind w:left="425" w:hanging="425"/>
        <w:rPr>
          <w:rFonts w:ascii="Arial" w:hAnsi="Arial" w:cs="Arial"/>
        </w:rPr>
      </w:pPr>
      <w:r>
        <w:rPr>
          <w:rFonts w:ascii="Arial" w:hAnsi="Arial" w:cs="Arial"/>
        </w:rPr>
        <w:t>V případě uložení odvodu za porušení rozpočtové kázně budou podklady předány k vyčíslení útvaru, dle organizačního řádu města. Při správě odvodu se postupuje podle daňového řádu.</w:t>
      </w:r>
    </w:p>
    <w:p w14:paraId="418F22BC" w14:textId="77777777" w:rsidR="00EB0592" w:rsidRDefault="00EB0592" w:rsidP="00EB0592">
      <w:pPr>
        <w:pStyle w:val="normlnslovan"/>
        <w:numPr>
          <w:ilvl w:val="0"/>
          <w:numId w:val="17"/>
        </w:numPr>
        <w:spacing w:after="0"/>
        <w:ind w:left="425" w:hanging="425"/>
        <w:rPr>
          <w:rFonts w:ascii="Arial" w:hAnsi="Arial" w:cs="Arial"/>
        </w:rPr>
      </w:pPr>
      <w:r>
        <w:rPr>
          <w:rFonts w:ascii="Arial" w:hAnsi="Arial" w:cs="Arial"/>
        </w:rPr>
        <w:t>Prominutí nebo částečné prominutí odvodu a penále může na základě písemné žádosti z důvodu hodných zvláštního zřetele povolit orgán, který o poskytnutí dotace rozhodl.</w:t>
      </w:r>
    </w:p>
    <w:p w14:paraId="2B34604A" w14:textId="74BE7265" w:rsidR="00EB0592" w:rsidRDefault="00415085" w:rsidP="00EB0592">
      <w:pPr>
        <w:pStyle w:val="normlnslovan"/>
        <w:numPr>
          <w:ilvl w:val="0"/>
          <w:numId w:val="0"/>
        </w:numPr>
        <w:tabs>
          <w:tab w:val="left" w:pos="708"/>
        </w:tabs>
        <w:spacing w:before="240" w:after="0"/>
        <w:rPr>
          <w:rFonts w:ascii="Arial" w:hAnsi="Arial" w:cs="Arial"/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8FC9AE4" wp14:editId="49378B05">
                <wp:simplePos x="0" y="0"/>
                <wp:positionH relativeFrom="column">
                  <wp:posOffset>100330</wp:posOffset>
                </wp:positionH>
                <wp:positionV relativeFrom="paragraph">
                  <wp:posOffset>234315</wp:posOffset>
                </wp:positionV>
                <wp:extent cx="5695950" cy="457200"/>
                <wp:effectExtent l="57150" t="38100" r="76200" b="95250"/>
                <wp:wrapNone/>
                <wp:docPr id="10" name="Obdélník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95950" cy="4572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85D95B0" w14:textId="77777777" w:rsidR="00415085" w:rsidRDefault="00415085" w:rsidP="00415085">
                            <w:pPr>
                              <w:pStyle w:val="normlnslovan"/>
                              <w:numPr>
                                <w:ilvl w:val="0"/>
                                <w:numId w:val="0"/>
                              </w:numPr>
                              <w:tabs>
                                <w:tab w:val="left" w:pos="708"/>
                              </w:tabs>
                              <w:spacing w:after="0"/>
                              <w:ind w:left="720"/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</w:rPr>
                              <w:t>Čl. X</w:t>
                            </w:r>
                          </w:p>
                          <w:p w14:paraId="29445B38" w14:textId="77777777" w:rsidR="00415085" w:rsidRDefault="00415085" w:rsidP="00415085">
                            <w:pPr>
                              <w:pStyle w:val="normlnslovan"/>
                              <w:numPr>
                                <w:ilvl w:val="0"/>
                                <w:numId w:val="0"/>
                              </w:numPr>
                              <w:tabs>
                                <w:tab w:val="left" w:pos="708"/>
                              </w:tabs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aps/>
                              </w:rPr>
                              <w:t>Z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ávěrečná ustanovení</w:t>
                            </w:r>
                          </w:p>
                          <w:p w14:paraId="27292BA7" w14:textId="77777777" w:rsidR="00415085" w:rsidRDefault="00415085" w:rsidP="0041508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8FC9AE4" id="Obdélník 10" o:spid="_x0000_s1036" style="position:absolute;left:0;text-align:left;margin-left:7.9pt;margin-top:18.45pt;width:448.5pt;height:36pt;z-index:251675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  <v:textbox>
                  <w:txbxContent>
                    <w:p w14:paraId="285D95B0" w14:textId="77777777" w:rsidR="00415085" w:rsidRDefault="00415085" w:rsidP="00415085">
                      <w:pPr>
                        <w:pStyle w:val="normlnslovan"/>
                        <w:numPr>
                          <w:ilvl w:val="0"/>
                          <w:numId w:val="0"/>
                        </w:numPr>
                        <w:tabs>
                          <w:tab w:val="left" w:pos="708"/>
                        </w:tabs>
                        <w:spacing w:after="0"/>
                        <w:ind w:left="720"/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>
                        <w:rPr>
                          <w:rFonts w:ascii="Arial" w:hAnsi="Arial" w:cs="Arial"/>
                          <w:b/>
                        </w:rPr>
                        <w:t>Čl. X</w:t>
                      </w:r>
                    </w:p>
                    <w:p w14:paraId="29445B38" w14:textId="77777777" w:rsidR="00415085" w:rsidRDefault="00415085" w:rsidP="00415085">
                      <w:pPr>
                        <w:pStyle w:val="normlnslovan"/>
                        <w:numPr>
                          <w:ilvl w:val="0"/>
                          <w:numId w:val="0"/>
                        </w:numPr>
                        <w:tabs>
                          <w:tab w:val="left" w:pos="708"/>
                        </w:tabs>
                        <w:spacing w:after="0"/>
                        <w:jc w:val="center"/>
                        <w:rPr>
                          <w:rFonts w:ascii="Arial" w:hAnsi="Arial" w:cs="Arial"/>
                          <w:b/>
                          <w:bCs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aps/>
                        </w:rPr>
                        <w:t>Z</w:t>
                      </w:r>
                      <w:r>
                        <w:rPr>
                          <w:rFonts w:ascii="Arial" w:hAnsi="Arial" w:cs="Arial"/>
                          <w:b/>
                          <w:bCs/>
                        </w:rPr>
                        <w:t>ávěrečná ustanovení</w:t>
                      </w:r>
                    </w:p>
                    <w:p w14:paraId="27292BA7" w14:textId="77777777" w:rsidR="00415085" w:rsidRDefault="00415085" w:rsidP="00415085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14:paraId="63E68F02" w14:textId="77777777" w:rsidR="00EB0592" w:rsidRDefault="00EB0592" w:rsidP="00EB0592">
      <w:pPr>
        <w:pStyle w:val="normlnslovan"/>
        <w:numPr>
          <w:ilvl w:val="0"/>
          <w:numId w:val="0"/>
        </w:numPr>
        <w:tabs>
          <w:tab w:val="left" w:pos="720"/>
        </w:tabs>
        <w:ind w:left="357"/>
        <w:rPr>
          <w:rFonts w:ascii="Arial" w:hAnsi="Arial" w:cs="Arial"/>
        </w:rPr>
      </w:pPr>
    </w:p>
    <w:p w14:paraId="752535D9" w14:textId="77777777" w:rsidR="00415085" w:rsidRDefault="00415085" w:rsidP="00EB0592">
      <w:pPr>
        <w:pStyle w:val="normlnslovan"/>
        <w:numPr>
          <w:ilvl w:val="0"/>
          <w:numId w:val="0"/>
        </w:numPr>
        <w:tabs>
          <w:tab w:val="left" w:pos="720"/>
        </w:tabs>
        <w:ind w:left="357"/>
        <w:rPr>
          <w:rFonts w:ascii="Arial" w:hAnsi="Arial" w:cs="Arial"/>
        </w:rPr>
      </w:pPr>
    </w:p>
    <w:p w14:paraId="1F092F39" w14:textId="241C8246" w:rsidR="00EB0592" w:rsidRDefault="00EB0592" w:rsidP="00EB0592">
      <w:pPr>
        <w:pStyle w:val="normlnslovan"/>
        <w:numPr>
          <w:ilvl w:val="0"/>
          <w:numId w:val="18"/>
        </w:numPr>
        <w:tabs>
          <w:tab w:val="left" w:pos="708"/>
        </w:tabs>
        <w:spacing w:after="0"/>
        <w:ind w:left="425" w:hanging="425"/>
        <w:rPr>
          <w:rFonts w:ascii="Arial" w:hAnsi="Arial" w:cs="Arial"/>
        </w:rPr>
      </w:pPr>
      <w:r>
        <w:rPr>
          <w:rFonts w:ascii="Arial" w:hAnsi="Arial" w:cs="Arial"/>
        </w:rPr>
        <w:t>Pr</w:t>
      </w:r>
      <w:r w:rsidR="001E279A">
        <w:rPr>
          <w:rFonts w:ascii="Arial" w:hAnsi="Arial" w:cs="Arial"/>
        </w:rPr>
        <w:t>avidla pro poskytování dotací</w:t>
      </w:r>
      <w:r>
        <w:rPr>
          <w:rFonts w:ascii="Arial" w:hAnsi="Arial" w:cs="Arial"/>
        </w:rPr>
        <w:t xml:space="preserve"> z rozpočtu města </w:t>
      </w:r>
      <w:r w:rsidRPr="007639B6">
        <w:rPr>
          <w:rFonts w:ascii="Arial" w:hAnsi="Arial" w:cs="Arial"/>
        </w:rPr>
        <w:t>201</w:t>
      </w:r>
      <w:r w:rsidR="001E279A">
        <w:rPr>
          <w:rFonts w:ascii="Arial" w:hAnsi="Arial" w:cs="Arial"/>
        </w:rPr>
        <w:t>9</w:t>
      </w:r>
      <w:r w:rsidRPr="007639B6">
        <w:rPr>
          <w:rFonts w:ascii="Arial" w:hAnsi="Arial" w:cs="Arial"/>
        </w:rPr>
        <w:t xml:space="preserve"> se ruší ke dni </w:t>
      </w:r>
      <w:r w:rsidR="001E279A">
        <w:rPr>
          <w:rFonts w:ascii="Arial" w:hAnsi="Arial" w:cs="Arial"/>
        </w:rPr>
        <w:t>31.12.2019</w:t>
      </w:r>
      <w:r w:rsidRPr="007639B6">
        <w:rPr>
          <w:rFonts w:ascii="Arial" w:hAnsi="Arial" w:cs="Arial"/>
        </w:rPr>
        <w:t>.</w:t>
      </w:r>
    </w:p>
    <w:p w14:paraId="3E656770" w14:textId="5A8634CC" w:rsidR="00EB0592" w:rsidRPr="00D70A76" w:rsidRDefault="00EB0592" w:rsidP="00D70A76">
      <w:pPr>
        <w:pStyle w:val="normlnslovan"/>
        <w:numPr>
          <w:ilvl w:val="0"/>
          <w:numId w:val="18"/>
        </w:numPr>
        <w:tabs>
          <w:tab w:val="left" w:pos="708"/>
        </w:tabs>
        <w:spacing w:after="0"/>
        <w:ind w:left="425" w:hanging="425"/>
        <w:rPr>
          <w:rFonts w:ascii="Arial" w:hAnsi="Arial" w:cs="Arial"/>
        </w:rPr>
      </w:pPr>
      <w:r>
        <w:rPr>
          <w:rFonts w:ascii="Arial" w:hAnsi="Arial" w:cs="Arial"/>
        </w:rPr>
        <w:t>Řízení o dotacích zahájená před nabytím účinnosti těchto Pravidel se řídí původními Pr</w:t>
      </w:r>
      <w:r w:rsidR="001E279A">
        <w:rPr>
          <w:rFonts w:ascii="Arial" w:hAnsi="Arial" w:cs="Arial"/>
        </w:rPr>
        <w:t>avidly pro poskytování dotací</w:t>
      </w:r>
      <w:r>
        <w:rPr>
          <w:rFonts w:ascii="Arial" w:hAnsi="Arial" w:cs="Arial"/>
        </w:rPr>
        <w:t xml:space="preserve"> 201</w:t>
      </w:r>
      <w:r w:rsidR="001E279A">
        <w:rPr>
          <w:rFonts w:ascii="Arial" w:hAnsi="Arial" w:cs="Arial"/>
        </w:rPr>
        <w:t>9</w:t>
      </w:r>
      <w:r w:rsidRPr="00D70A76">
        <w:rPr>
          <w:rFonts w:ascii="Arial" w:hAnsi="Arial" w:cs="Arial"/>
        </w:rPr>
        <w:t>.</w:t>
      </w:r>
    </w:p>
    <w:p w14:paraId="533E0356" w14:textId="0BDC5CD3" w:rsidR="00EB0592" w:rsidRDefault="00EB0592" w:rsidP="00EB0592">
      <w:pPr>
        <w:pStyle w:val="normlnslovan"/>
        <w:numPr>
          <w:ilvl w:val="0"/>
          <w:numId w:val="18"/>
        </w:numPr>
        <w:tabs>
          <w:tab w:val="left" w:pos="708"/>
        </w:tabs>
        <w:spacing w:after="0"/>
        <w:ind w:left="425" w:hanging="425"/>
        <w:rPr>
          <w:rFonts w:ascii="Arial" w:hAnsi="Arial" w:cs="Arial"/>
        </w:rPr>
      </w:pPr>
      <w:r>
        <w:rPr>
          <w:rFonts w:ascii="Arial" w:hAnsi="Arial" w:cs="Arial"/>
        </w:rPr>
        <w:t xml:space="preserve">Tato Pravidla pro poskytování dotací z rozpočtu města Jeseník veřejně prospěšným projektům </w:t>
      </w:r>
      <w:r w:rsidR="008216BE">
        <w:rPr>
          <w:rFonts w:ascii="Arial" w:hAnsi="Arial" w:cs="Arial"/>
        </w:rPr>
        <w:t>schvá</w:t>
      </w:r>
      <w:r w:rsidR="00D05E77">
        <w:rPr>
          <w:rFonts w:ascii="Arial" w:hAnsi="Arial" w:cs="Arial"/>
        </w:rPr>
        <w:t xml:space="preserve">lené zastupitelstvem města </w:t>
      </w:r>
      <w:r w:rsidR="001E279A">
        <w:rPr>
          <w:rFonts w:ascii="Arial" w:hAnsi="Arial" w:cs="Arial"/>
        </w:rPr>
        <w:t>dne xxxxxxxxxx</w:t>
      </w:r>
      <w:r w:rsidR="003E3777">
        <w:rPr>
          <w:rFonts w:ascii="Arial" w:hAnsi="Arial" w:cs="Arial"/>
        </w:rPr>
        <w:t xml:space="preserve"> </w:t>
      </w:r>
      <w:r w:rsidRPr="007639B6">
        <w:rPr>
          <w:rFonts w:ascii="Arial" w:hAnsi="Arial" w:cs="Arial"/>
        </w:rPr>
        <w:t xml:space="preserve">nabývají účinnosti dnem </w:t>
      </w:r>
      <w:r w:rsidR="001E279A">
        <w:rPr>
          <w:rFonts w:ascii="Arial" w:hAnsi="Arial" w:cs="Arial"/>
        </w:rPr>
        <w:t>xxxxxxx.</w:t>
      </w:r>
    </w:p>
    <w:p w14:paraId="0D12D74E" w14:textId="77777777" w:rsidR="00EB0592" w:rsidRDefault="00EB0592" w:rsidP="00EB0592">
      <w:pPr>
        <w:rPr>
          <w:rFonts w:ascii="Arial" w:hAnsi="Arial" w:cs="Arial"/>
          <w:b/>
        </w:rPr>
      </w:pPr>
    </w:p>
    <w:p w14:paraId="26DA95BE" w14:textId="77777777" w:rsidR="00EB0592" w:rsidRDefault="00EB0592" w:rsidP="00EB0592">
      <w:pPr>
        <w:rPr>
          <w:rFonts w:ascii="Arial" w:hAnsi="Arial" w:cs="Arial"/>
          <w:b/>
        </w:rPr>
      </w:pPr>
    </w:p>
    <w:p w14:paraId="2AAF5BAA" w14:textId="77777777" w:rsidR="00EB0592" w:rsidRDefault="00EB0592" w:rsidP="00EB0592">
      <w:pPr>
        <w:rPr>
          <w:rFonts w:ascii="Arial" w:hAnsi="Arial" w:cs="Arial"/>
        </w:rPr>
      </w:pPr>
    </w:p>
    <w:p w14:paraId="245C40BB" w14:textId="77777777" w:rsidR="00EB0592" w:rsidRDefault="00EB0592" w:rsidP="00EB0592">
      <w:pPr>
        <w:rPr>
          <w:rFonts w:ascii="Arial" w:hAnsi="Arial" w:cs="Arial"/>
          <w:b/>
        </w:rPr>
      </w:pPr>
    </w:p>
    <w:p w14:paraId="022C13B7" w14:textId="77777777" w:rsidR="00EB0592" w:rsidRDefault="00EB0592" w:rsidP="00EB0592">
      <w:pPr>
        <w:jc w:val="center"/>
        <w:rPr>
          <w:rFonts w:ascii="Arial" w:hAnsi="Arial" w:cs="Arial"/>
        </w:rPr>
      </w:pPr>
    </w:p>
    <w:p w14:paraId="6FFCF56C" w14:textId="77777777" w:rsidR="008112D2" w:rsidRDefault="008112D2"/>
    <w:sectPr w:rsidR="008112D2" w:rsidSect="000A5F0B">
      <w:headerReference w:type="default" r:id="rId13"/>
      <w:footerReference w:type="defaul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8027845" w14:textId="77777777" w:rsidR="001E279A" w:rsidRDefault="001E279A" w:rsidP="001E279A">
      <w:r>
        <w:separator/>
      </w:r>
    </w:p>
  </w:endnote>
  <w:endnote w:type="continuationSeparator" w:id="0">
    <w:p w14:paraId="7B4D8D8D" w14:textId="77777777" w:rsidR="001E279A" w:rsidRDefault="001E279A" w:rsidP="001E27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9224796"/>
      <w:docPartObj>
        <w:docPartGallery w:val="Page Numbers (Bottom of Page)"/>
        <w:docPartUnique/>
      </w:docPartObj>
    </w:sdtPr>
    <w:sdtEndPr/>
    <w:sdtContent>
      <w:p w14:paraId="6C631CB4" w14:textId="5E9E7AEC" w:rsidR="001E279A" w:rsidRDefault="001E279A">
        <w:pPr>
          <w:pStyle w:val="Zpat"/>
          <w:jc w:val="center"/>
        </w:pPr>
        <w:r>
          <w:rPr>
            <w:noProof/>
          </w:rPr>
          <mc:AlternateContent>
            <mc:Choice Requires="wps">
              <w:drawing>
                <wp:inline distT="0" distB="0" distL="0" distR="0" wp14:anchorId="10EB2C3E" wp14:editId="290D00D2">
                  <wp:extent cx="5467350" cy="45085"/>
                  <wp:effectExtent l="9525" t="9525" r="0" b="2540"/>
                  <wp:docPr id="648" name="Automatický obrazec 1" descr="Světlý vodorovný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 flipV="1">
                            <a:off x="0" y="0"/>
                            <a:ext cx="5934075" cy="45085"/>
                          </a:xfrm>
                          <a:prstGeom prst="flowChartDecision">
                            <a:avLst/>
                          </a:prstGeom>
                          <a:pattFill prst="ltHorz">
                            <a:fgClr>
                              <a:srgbClr val="000000"/>
                            </a:fgClr>
                            <a:bgClr>
                              <a:srgbClr val="FFFFFF"/>
                            </a:bgClr>
                          </a:pattFill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</wp:inline>
              </w:drawing>
            </mc:Choice>
            <mc:Fallback>
              <w:pict>
                <v:shapetype w14:anchorId="5A075F76" id="_x0000_t110" coordsize="21600,21600" o:spt="110" path="m10800,l,10800,10800,21600,21600,10800xe">
                  <v:stroke joinstyle="miter"/>
                  <v:path gradientshapeok="t" o:connecttype="rect" textboxrect="5400,5400,16200,16200"/>
                </v:shapetype>
                <v:shape id="Automatický obrazec 1" o:spid="_x0000_s1026" type="#_x0000_t110" alt="Světlý vodorovný" style="width:430.5pt;height:3.55pt;flip:y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" fillcolor="black" stroked="f">
                  <v:fill r:id="rId1" o:title="" type="pattern"/>
                  <w10:anchorlock/>
                </v:shape>
              </w:pict>
            </mc:Fallback>
          </mc:AlternateContent>
        </w:r>
      </w:p>
      <w:p w14:paraId="31512452" w14:textId="2D1FEF1D" w:rsidR="001E279A" w:rsidRDefault="001E279A">
        <w:pPr>
          <w:pStyle w:val="Zpat"/>
          <w:jc w:val="center"/>
        </w:pPr>
        <w:r>
          <w:fldChar w:fldCharType="begin"/>
        </w:r>
        <w:r>
          <w:instrText>PAGE    \* MERGEFORMAT</w:instrText>
        </w:r>
        <w:r>
          <w:fldChar w:fldCharType="separate"/>
        </w:r>
        <w:r w:rsidR="00790BA7">
          <w:rPr>
            <w:noProof/>
          </w:rPr>
          <w:t>1</w:t>
        </w:r>
        <w:r>
          <w:fldChar w:fldCharType="end"/>
        </w:r>
      </w:p>
    </w:sdtContent>
  </w:sdt>
  <w:p w14:paraId="54ACA685" w14:textId="31783A58" w:rsidR="001E279A" w:rsidRDefault="001E279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64C6AB" w14:textId="77777777" w:rsidR="001E279A" w:rsidRDefault="001E279A" w:rsidP="001E279A">
      <w:r>
        <w:separator/>
      </w:r>
    </w:p>
  </w:footnote>
  <w:footnote w:type="continuationSeparator" w:id="0">
    <w:p w14:paraId="265A838E" w14:textId="77777777" w:rsidR="001E279A" w:rsidRDefault="001E279A" w:rsidP="001E27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E0D59A" w14:textId="3283BC08" w:rsidR="001E279A" w:rsidRPr="001E279A" w:rsidRDefault="001E279A" w:rsidP="001E279A">
    <w:pPr>
      <w:pStyle w:val="Zhlav"/>
    </w:pPr>
    <w:r>
      <w:rPr>
        <w:noProof/>
      </w:rPr>
      <w:drawing>
        <wp:inline distT="0" distB="0" distL="0" distR="0" wp14:anchorId="02D13B01" wp14:editId="04226B28">
          <wp:extent cx="2533650" cy="844550"/>
          <wp:effectExtent l="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jesenik-logo-750-02 (1)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40703" cy="84690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6922A7"/>
    <w:multiLevelType w:val="hybridMultilevel"/>
    <w:tmpl w:val="97CCE6A2"/>
    <w:lvl w:ilvl="0" w:tplc="669E24D2">
      <w:start w:val="1"/>
      <w:numFmt w:val="lowerLetter"/>
      <w:lvlText w:val="%1."/>
      <w:lvlJc w:val="left"/>
      <w:pPr>
        <w:ind w:left="1080" w:hanging="360"/>
      </w:p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77B57E2"/>
    <w:multiLevelType w:val="hybridMultilevel"/>
    <w:tmpl w:val="46B4F04E"/>
    <w:lvl w:ilvl="0" w:tplc="A57403A0">
      <w:start w:val="1"/>
      <w:numFmt w:val="decimal"/>
      <w:lvlText w:val="%1."/>
      <w:lvlJc w:val="left"/>
      <w:pPr>
        <w:ind w:left="814" w:hanging="360"/>
      </w:pPr>
      <w:rPr>
        <w:b w:val="0"/>
      </w:rPr>
    </w:lvl>
    <w:lvl w:ilvl="1" w:tplc="04050019">
      <w:start w:val="1"/>
      <w:numFmt w:val="lowerLetter"/>
      <w:lvlText w:val="%2."/>
      <w:lvlJc w:val="left"/>
      <w:pPr>
        <w:ind w:left="1534" w:hanging="360"/>
      </w:pPr>
    </w:lvl>
    <w:lvl w:ilvl="2" w:tplc="0405001B">
      <w:start w:val="1"/>
      <w:numFmt w:val="lowerRoman"/>
      <w:lvlText w:val="%3."/>
      <w:lvlJc w:val="right"/>
      <w:pPr>
        <w:ind w:left="2254" w:hanging="180"/>
      </w:pPr>
    </w:lvl>
    <w:lvl w:ilvl="3" w:tplc="0405000F">
      <w:start w:val="1"/>
      <w:numFmt w:val="decimal"/>
      <w:lvlText w:val="%4."/>
      <w:lvlJc w:val="left"/>
      <w:pPr>
        <w:ind w:left="2974" w:hanging="360"/>
      </w:pPr>
    </w:lvl>
    <w:lvl w:ilvl="4" w:tplc="04050019">
      <w:start w:val="1"/>
      <w:numFmt w:val="lowerLetter"/>
      <w:lvlText w:val="%5."/>
      <w:lvlJc w:val="left"/>
      <w:pPr>
        <w:ind w:left="3694" w:hanging="360"/>
      </w:pPr>
    </w:lvl>
    <w:lvl w:ilvl="5" w:tplc="0405001B">
      <w:start w:val="1"/>
      <w:numFmt w:val="lowerRoman"/>
      <w:lvlText w:val="%6."/>
      <w:lvlJc w:val="right"/>
      <w:pPr>
        <w:ind w:left="4414" w:hanging="180"/>
      </w:pPr>
    </w:lvl>
    <w:lvl w:ilvl="6" w:tplc="0405000F">
      <w:start w:val="1"/>
      <w:numFmt w:val="decimal"/>
      <w:lvlText w:val="%7."/>
      <w:lvlJc w:val="left"/>
      <w:pPr>
        <w:ind w:left="5134" w:hanging="360"/>
      </w:pPr>
    </w:lvl>
    <w:lvl w:ilvl="7" w:tplc="04050019">
      <w:start w:val="1"/>
      <w:numFmt w:val="lowerLetter"/>
      <w:lvlText w:val="%8."/>
      <w:lvlJc w:val="left"/>
      <w:pPr>
        <w:ind w:left="5854" w:hanging="360"/>
      </w:pPr>
    </w:lvl>
    <w:lvl w:ilvl="8" w:tplc="0405001B">
      <w:start w:val="1"/>
      <w:numFmt w:val="lowerRoman"/>
      <w:lvlText w:val="%9."/>
      <w:lvlJc w:val="right"/>
      <w:pPr>
        <w:ind w:left="6574" w:hanging="180"/>
      </w:pPr>
    </w:lvl>
  </w:abstractNum>
  <w:abstractNum w:abstractNumId="2" w15:restartNumberingAfterBreak="0">
    <w:nsid w:val="2A717DB9"/>
    <w:multiLevelType w:val="hybridMultilevel"/>
    <w:tmpl w:val="60C0166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0741F6"/>
    <w:multiLevelType w:val="hybridMultilevel"/>
    <w:tmpl w:val="7AD6C41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281446C"/>
    <w:multiLevelType w:val="hybridMultilevel"/>
    <w:tmpl w:val="83F0313C"/>
    <w:lvl w:ilvl="0" w:tplc="C5C0CB3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CC77E0"/>
    <w:multiLevelType w:val="hybridMultilevel"/>
    <w:tmpl w:val="3670B57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BD104EA"/>
    <w:multiLevelType w:val="hybridMultilevel"/>
    <w:tmpl w:val="24DA1518"/>
    <w:lvl w:ilvl="0" w:tplc="93FE204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6A32E21"/>
    <w:multiLevelType w:val="hybridMultilevel"/>
    <w:tmpl w:val="E67A8542"/>
    <w:lvl w:ilvl="0" w:tplc="79760552">
      <w:start w:val="4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1480B66"/>
    <w:multiLevelType w:val="hybridMultilevel"/>
    <w:tmpl w:val="C0145712"/>
    <w:lvl w:ilvl="0" w:tplc="7FB6E0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50E83114">
      <w:numFmt w:val="none"/>
      <w:lvlText w:val=""/>
      <w:lvlJc w:val="left"/>
      <w:pPr>
        <w:tabs>
          <w:tab w:val="num" w:pos="360"/>
        </w:tabs>
        <w:ind w:left="0" w:firstLine="0"/>
      </w:pPr>
      <w:rPr>
        <w:rFonts w:cs="Times New Roman"/>
      </w:rPr>
    </w:lvl>
    <w:lvl w:ilvl="2" w:tplc="53AEB790">
      <w:numFmt w:val="none"/>
      <w:lvlText w:val=""/>
      <w:lvlJc w:val="left"/>
      <w:pPr>
        <w:tabs>
          <w:tab w:val="num" w:pos="360"/>
        </w:tabs>
        <w:ind w:left="0" w:firstLine="0"/>
      </w:pPr>
      <w:rPr>
        <w:rFonts w:cs="Times New Roman"/>
      </w:rPr>
    </w:lvl>
    <w:lvl w:ilvl="3" w:tplc="B6A086E6">
      <w:numFmt w:val="none"/>
      <w:lvlText w:val=""/>
      <w:lvlJc w:val="left"/>
      <w:pPr>
        <w:tabs>
          <w:tab w:val="num" w:pos="360"/>
        </w:tabs>
        <w:ind w:left="0" w:firstLine="0"/>
      </w:pPr>
      <w:rPr>
        <w:rFonts w:cs="Times New Roman"/>
      </w:rPr>
    </w:lvl>
    <w:lvl w:ilvl="4" w:tplc="C0842F20">
      <w:numFmt w:val="none"/>
      <w:lvlText w:val=""/>
      <w:lvlJc w:val="left"/>
      <w:pPr>
        <w:tabs>
          <w:tab w:val="num" w:pos="360"/>
        </w:tabs>
        <w:ind w:left="0" w:firstLine="0"/>
      </w:pPr>
      <w:rPr>
        <w:rFonts w:cs="Times New Roman"/>
      </w:rPr>
    </w:lvl>
    <w:lvl w:ilvl="5" w:tplc="425AD3A0">
      <w:numFmt w:val="none"/>
      <w:lvlText w:val=""/>
      <w:lvlJc w:val="left"/>
      <w:pPr>
        <w:tabs>
          <w:tab w:val="num" w:pos="360"/>
        </w:tabs>
        <w:ind w:left="0" w:firstLine="0"/>
      </w:pPr>
      <w:rPr>
        <w:rFonts w:cs="Times New Roman"/>
      </w:rPr>
    </w:lvl>
    <w:lvl w:ilvl="6" w:tplc="6170A00C">
      <w:numFmt w:val="none"/>
      <w:lvlText w:val=""/>
      <w:lvlJc w:val="left"/>
      <w:pPr>
        <w:tabs>
          <w:tab w:val="num" w:pos="360"/>
        </w:tabs>
        <w:ind w:left="0" w:firstLine="0"/>
      </w:pPr>
      <w:rPr>
        <w:rFonts w:cs="Times New Roman"/>
      </w:rPr>
    </w:lvl>
    <w:lvl w:ilvl="7" w:tplc="8DCEADD6">
      <w:numFmt w:val="none"/>
      <w:lvlText w:val=""/>
      <w:lvlJc w:val="left"/>
      <w:pPr>
        <w:tabs>
          <w:tab w:val="num" w:pos="360"/>
        </w:tabs>
        <w:ind w:left="0" w:firstLine="0"/>
      </w:pPr>
      <w:rPr>
        <w:rFonts w:cs="Times New Roman"/>
      </w:rPr>
    </w:lvl>
    <w:lvl w:ilvl="8" w:tplc="9FCCBE2E">
      <w:numFmt w:val="none"/>
      <w:lvlText w:val=""/>
      <w:lvlJc w:val="left"/>
      <w:pPr>
        <w:tabs>
          <w:tab w:val="num" w:pos="360"/>
        </w:tabs>
        <w:ind w:left="0" w:firstLine="0"/>
      </w:pPr>
      <w:rPr>
        <w:rFonts w:cs="Times New Roman"/>
      </w:rPr>
    </w:lvl>
  </w:abstractNum>
  <w:abstractNum w:abstractNumId="9" w15:restartNumberingAfterBreak="0">
    <w:nsid w:val="52D03354"/>
    <w:multiLevelType w:val="hybridMultilevel"/>
    <w:tmpl w:val="470E59DC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9E14860"/>
    <w:multiLevelType w:val="hybridMultilevel"/>
    <w:tmpl w:val="BA7E2578"/>
    <w:lvl w:ilvl="0" w:tplc="B4D6FEFC">
      <w:start w:val="1"/>
      <w:numFmt w:val="decimal"/>
      <w:lvlText w:val="%1."/>
      <w:lvlJc w:val="left"/>
      <w:pPr>
        <w:ind w:left="814" w:hanging="360"/>
      </w:pPr>
      <w:rPr>
        <w:b w:val="0"/>
      </w:rPr>
    </w:lvl>
    <w:lvl w:ilvl="1" w:tplc="04050019">
      <w:start w:val="1"/>
      <w:numFmt w:val="lowerLetter"/>
      <w:lvlText w:val="%2."/>
      <w:lvlJc w:val="left"/>
      <w:pPr>
        <w:ind w:left="1534" w:hanging="360"/>
      </w:pPr>
    </w:lvl>
    <w:lvl w:ilvl="2" w:tplc="0405001B">
      <w:start w:val="1"/>
      <w:numFmt w:val="lowerRoman"/>
      <w:lvlText w:val="%3."/>
      <w:lvlJc w:val="right"/>
      <w:pPr>
        <w:ind w:left="2254" w:hanging="180"/>
      </w:pPr>
    </w:lvl>
    <w:lvl w:ilvl="3" w:tplc="0405000F">
      <w:start w:val="1"/>
      <w:numFmt w:val="decimal"/>
      <w:lvlText w:val="%4."/>
      <w:lvlJc w:val="left"/>
      <w:pPr>
        <w:ind w:left="2974" w:hanging="360"/>
      </w:pPr>
    </w:lvl>
    <w:lvl w:ilvl="4" w:tplc="04050019">
      <w:start w:val="1"/>
      <w:numFmt w:val="lowerLetter"/>
      <w:lvlText w:val="%5."/>
      <w:lvlJc w:val="left"/>
      <w:pPr>
        <w:ind w:left="3694" w:hanging="360"/>
      </w:pPr>
    </w:lvl>
    <w:lvl w:ilvl="5" w:tplc="0405001B">
      <w:start w:val="1"/>
      <w:numFmt w:val="lowerRoman"/>
      <w:lvlText w:val="%6."/>
      <w:lvlJc w:val="right"/>
      <w:pPr>
        <w:ind w:left="4414" w:hanging="180"/>
      </w:pPr>
    </w:lvl>
    <w:lvl w:ilvl="6" w:tplc="0405000F">
      <w:start w:val="1"/>
      <w:numFmt w:val="decimal"/>
      <w:lvlText w:val="%7."/>
      <w:lvlJc w:val="left"/>
      <w:pPr>
        <w:ind w:left="5134" w:hanging="360"/>
      </w:pPr>
    </w:lvl>
    <w:lvl w:ilvl="7" w:tplc="04050019">
      <w:start w:val="1"/>
      <w:numFmt w:val="lowerLetter"/>
      <w:lvlText w:val="%8."/>
      <w:lvlJc w:val="left"/>
      <w:pPr>
        <w:ind w:left="5854" w:hanging="360"/>
      </w:pPr>
    </w:lvl>
    <w:lvl w:ilvl="8" w:tplc="0405001B">
      <w:start w:val="1"/>
      <w:numFmt w:val="lowerRoman"/>
      <w:lvlText w:val="%9."/>
      <w:lvlJc w:val="right"/>
      <w:pPr>
        <w:ind w:left="6574" w:hanging="180"/>
      </w:pPr>
    </w:lvl>
  </w:abstractNum>
  <w:abstractNum w:abstractNumId="11" w15:restartNumberingAfterBreak="0">
    <w:nsid w:val="5A6B7106"/>
    <w:multiLevelType w:val="hybridMultilevel"/>
    <w:tmpl w:val="8CD41F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4B71DA8"/>
    <w:multiLevelType w:val="hybridMultilevel"/>
    <w:tmpl w:val="F8EE76B0"/>
    <w:lvl w:ilvl="0" w:tplc="C0C2624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/>
        <w:b w:val="0"/>
        <w:color w:val="auto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64FD027F"/>
    <w:multiLevelType w:val="hybridMultilevel"/>
    <w:tmpl w:val="B2FE4A7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8374984"/>
    <w:multiLevelType w:val="hybridMultilevel"/>
    <w:tmpl w:val="F08815BC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8BF2938"/>
    <w:multiLevelType w:val="singleLevel"/>
    <w:tmpl w:val="04050011"/>
    <w:lvl w:ilvl="0">
      <w:start w:val="1"/>
      <w:numFmt w:val="decimal"/>
      <w:pStyle w:val="normlnslovan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6" w15:restartNumberingAfterBreak="0">
    <w:nsid w:val="6C610BB1"/>
    <w:multiLevelType w:val="hybridMultilevel"/>
    <w:tmpl w:val="87507DA0"/>
    <w:lvl w:ilvl="0" w:tplc="ED16FFBA">
      <w:start w:val="1"/>
      <w:numFmt w:val="bullet"/>
      <w:lvlText w:val="-"/>
      <w:lvlJc w:val="left"/>
      <w:pPr>
        <w:tabs>
          <w:tab w:val="num" w:pos="2460"/>
        </w:tabs>
        <w:ind w:left="2460" w:hanging="360"/>
      </w:pPr>
      <w:rPr>
        <w:rFonts w:ascii="Arial" w:hAnsi="Arial" w:cs="Times New Roman" w:hint="default"/>
        <w:sz w:val="22"/>
      </w:rPr>
    </w:lvl>
    <w:lvl w:ilvl="1" w:tplc="04050003">
      <w:start w:val="1"/>
      <w:numFmt w:val="bullet"/>
      <w:lvlText w:val="o"/>
      <w:lvlJc w:val="left"/>
      <w:pPr>
        <w:tabs>
          <w:tab w:val="num" w:pos="1560"/>
        </w:tabs>
        <w:ind w:left="156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280"/>
        </w:tabs>
        <w:ind w:left="228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000"/>
        </w:tabs>
        <w:ind w:left="300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720"/>
        </w:tabs>
        <w:ind w:left="372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440"/>
        </w:tabs>
        <w:ind w:left="444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160"/>
        </w:tabs>
        <w:ind w:left="516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880"/>
        </w:tabs>
        <w:ind w:left="588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600"/>
        </w:tabs>
        <w:ind w:left="6600" w:hanging="360"/>
      </w:pPr>
      <w:rPr>
        <w:rFonts w:ascii="Wingdings" w:hAnsi="Wingdings" w:hint="default"/>
      </w:rPr>
    </w:lvl>
  </w:abstractNum>
  <w:abstractNum w:abstractNumId="17" w15:restartNumberingAfterBreak="0">
    <w:nsid w:val="6D3F4A68"/>
    <w:multiLevelType w:val="hybridMultilevel"/>
    <w:tmpl w:val="FFD8CE3E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7F360D28"/>
    <w:multiLevelType w:val="hybridMultilevel"/>
    <w:tmpl w:val="86665B24"/>
    <w:lvl w:ilvl="0" w:tplc="FB906328">
      <w:start w:val="1"/>
      <w:numFmt w:val="decimal"/>
      <w:lvlText w:val="%1."/>
      <w:lvlJc w:val="left"/>
      <w:pPr>
        <w:ind w:left="786" w:hanging="360"/>
      </w:pPr>
    </w:lvl>
    <w:lvl w:ilvl="1" w:tplc="04050019">
      <w:start w:val="1"/>
      <w:numFmt w:val="lowerLetter"/>
      <w:lvlText w:val="%2."/>
      <w:lvlJc w:val="left"/>
      <w:pPr>
        <w:ind w:left="1506" w:hanging="360"/>
      </w:pPr>
    </w:lvl>
    <w:lvl w:ilvl="2" w:tplc="0405001B">
      <w:start w:val="1"/>
      <w:numFmt w:val="lowerRoman"/>
      <w:lvlText w:val="%3."/>
      <w:lvlJc w:val="right"/>
      <w:pPr>
        <w:ind w:left="2226" w:hanging="180"/>
      </w:pPr>
    </w:lvl>
    <w:lvl w:ilvl="3" w:tplc="0405000F">
      <w:start w:val="1"/>
      <w:numFmt w:val="decimal"/>
      <w:lvlText w:val="%4."/>
      <w:lvlJc w:val="left"/>
      <w:pPr>
        <w:ind w:left="2946" w:hanging="360"/>
      </w:pPr>
    </w:lvl>
    <w:lvl w:ilvl="4" w:tplc="04050019">
      <w:start w:val="1"/>
      <w:numFmt w:val="lowerLetter"/>
      <w:lvlText w:val="%5."/>
      <w:lvlJc w:val="left"/>
      <w:pPr>
        <w:ind w:left="3666" w:hanging="360"/>
      </w:pPr>
    </w:lvl>
    <w:lvl w:ilvl="5" w:tplc="0405001B">
      <w:start w:val="1"/>
      <w:numFmt w:val="lowerRoman"/>
      <w:lvlText w:val="%6."/>
      <w:lvlJc w:val="right"/>
      <w:pPr>
        <w:ind w:left="4386" w:hanging="180"/>
      </w:pPr>
    </w:lvl>
    <w:lvl w:ilvl="6" w:tplc="0405000F">
      <w:start w:val="1"/>
      <w:numFmt w:val="decimal"/>
      <w:lvlText w:val="%7."/>
      <w:lvlJc w:val="left"/>
      <w:pPr>
        <w:ind w:left="5106" w:hanging="360"/>
      </w:pPr>
    </w:lvl>
    <w:lvl w:ilvl="7" w:tplc="04050019">
      <w:start w:val="1"/>
      <w:numFmt w:val="lowerLetter"/>
      <w:lvlText w:val="%8."/>
      <w:lvlJc w:val="left"/>
      <w:pPr>
        <w:ind w:left="5826" w:hanging="360"/>
      </w:pPr>
    </w:lvl>
    <w:lvl w:ilvl="8" w:tplc="0405001B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5"/>
    <w:lvlOverride w:ilvl="0">
      <w:startOverride w:val="1"/>
    </w:lvlOverride>
  </w:num>
  <w:num w:numId="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6"/>
  </w:num>
  <w:num w:numId="13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3EBB"/>
    <w:rsid w:val="000330B6"/>
    <w:rsid w:val="000A5F0B"/>
    <w:rsid w:val="00130B1D"/>
    <w:rsid w:val="001D5339"/>
    <w:rsid w:val="001E279A"/>
    <w:rsid w:val="001E3EBB"/>
    <w:rsid w:val="00213418"/>
    <w:rsid w:val="002305AD"/>
    <w:rsid w:val="002A362C"/>
    <w:rsid w:val="0032172B"/>
    <w:rsid w:val="00365CDC"/>
    <w:rsid w:val="00383443"/>
    <w:rsid w:val="003A47F3"/>
    <w:rsid w:val="003E3777"/>
    <w:rsid w:val="003F36E9"/>
    <w:rsid w:val="00415085"/>
    <w:rsid w:val="0054089F"/>
    <w:rsid w:val="005B3554"/>
    <w:rsid w:val="006A5F68"/>
    <w:rsid w:val="006F2B43"/>
    <w:rsid w:val="00712BC3"/>
    <w:rsid w:val="00716D68"/>
    <w:rsid w:val="00722419"/>
    <w:rsid w:val="00724F6A"/>
    <w:rsid w:val="0074136B"/>
    <w:rsid w:val="007639B6"/>
    <w:rsid w:val="00790BA7"/>
    <w:rsid w:val="00795070"/>
    <w:rsid w:val="007C659A"/>
    <w:rsid w:val="0080499C"/>
    <w:rsid w:val="008112D2"/>
    <w:rsid w:val="008216BE"/>
    <w:rsid w:val="008F54CD"/>
    <w:rsid w:val="009147AA"/>
    <w:rsid w:val="00943492"/>
    <w:rsid w:val="009E4414"/>
    <w:rsid w:val="00A319D2"/>
    <w:rsid w:val="00A53A04"/>
    <w:rsid w:val="00CB589F"/>
    <w:rsid w:val="00CC7583"/>
    <w:rsid w:val="00D03A3B"/>
    <w:rsid w:val="00D05E77"/>
    <w:rsid w:val="00D24D0B"/>
    <w:rsid w:val="00D60844"/>
    <w:rsid w:val="00D70A76"/>
    <w:rsid w:val="00D97B88"/>
    <w:rsid w:val="00DA5F01"/>
    <w:rsid w:val="00E01748"/>
    <w:rsid w:val="00EB0592"/>
    <w:rsid w:val="00EE22D6"/>
    <w:rsid w:val="00F627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5EC9E8A"/>
  <w15:docId w15:val="{CBABD5FD-DC91-4C29-9184-0A8D7EFAE5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EB059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1E279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semiHidden/>
    <w:unhideWhenUsed/>
    <w:rsid w:val="00EB0592"/>
    <w:rPr>
      <w:color w:val="0000FF"/>
      <w:u w:val="single"/>
    </w:rPr>
  </w:style>
  <w:style w:type="paragraph" w:styleId="Zhlav">
    <w:name w:val="header"/>
    <w:basedOn w:val="Normln"/>
    <w:link w:val="ZhlavChar"/>
    <w:unhideWhenUsed/>
    <w:rsid w:val="00EB0592"/>
    <w:pPr>
      <w:tabs>
        <w:tab w:val="center" w:pos="4536"/>
        <w:tab w:val="right" w:pos="9072"/>
      </w:tabs>
    </w:pPr>
    <w:rPr>
      <w:rFonts w:ascii="Arial" w:hAnsi="Arial"/>
      <w:szCs w:val="24"/>
    </w:rPr>
  </w:style>
  <w:style w:type="character" w:customStyle="1" w:styleId="ZhlavChar">
    <w:name w:val="Záhlaví Char"/>
    <w:basedOn w:val="Standardnpsmoodstavce"/>
    <w:link w:val="Zhlav"/>
    <w:rsid w:val="00EB0592"/>
    <w:rPr>
      <w:rFonts w:ascii="Arial" w:eastAsia="Times New Roman" w:hAnsi="Arial" w:cs="Times New Roman"/>
      <w:sz w:val="20"/>
      <w:szCs w:val="24"/>
      <w:lang w:eastAsia="cs-CZ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EB0592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EB0592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kladntext3">
    <w:name w:val="Body Text 3"/>
    <w:basedOn w:val="Normln"/>
    <w:link w:val="Zkladntext3Char"/>
    <w:semiHidden/>
    <w:unhideWhenUsed/>
    <w:rsid w:val="00EB0592"/>
    <w:pPr>
      <w:spacing w:after="120"/>
    </w:pPr>
    <w:rPr>
      <w:rFonts w:ascii="Arial" w:hAnsi="Arial"/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semiHidden/>
    <w:rsid w:val="00EB0592"/>
    <w:rPr>
      <w:rFonts w:ascii="Arial" w:eastAsia="Times New Roman" w:hAnsi="Arial" w:cs="Times New Roman"/>
      <w:sz w:val="16"/>
      <w:szCs w:val="16"/>
      <w:lang w:eastAsia="cs-CZ"/>
    </w:rPr>
  </w:style>
  <w:style w:type="paragraph" w:styleId="Prosttext">
    <w:name w:val="Plain Text"/>
    <w:basedOn w:val="Normln"/>
    <w:link w:val="ProsttextChar"/>
    <w:uiPriority w:val="99"/>
    <w:semiHidden/>
    <w:unhideWhenUsed/>
    <w:rsid w:val="00EB0592"/>
    <w:rPr>
      <w:rFonts w:ascii="Calibri" w:eastAsia="Calibri" w:hAnsi="Calibri"/>
      <w:sz w:val="22"/>
      <w:szCs w:val="22"/>
      <w:lang w:eastAsia="en-US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EB0592"/>
    <w:rPr>
      <w:rFonts w:ascii="Calibri" w:eastAsia="Calibri" w:hAnsi="Calibri" w:cs="Times New Roman"/>
    </w:rPr>
  </w:style>
  <w:style w:type="paragraph" w:styleId="Bezmezer">
    <w:name w:val="No Spacing"/>
    <w:uiPriority w:val="1"/>
    <w:qFormat/>
    <w:rsid w:val="00EB059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EB0592"/>
    <w:pPr>
      <w:ind w:left="720"/>
      <w:contextualSpacing/>
    </w:pPr>
  </w:style>
  <w:style w:type="paragraph" w:customStyle="1" w:styleId="normlnslovan">
    <w:name w:val="normální číslovaný"/>
    <w:basedOn w:val="Normln"/>
    <w:rsid w:val="00EB0592"/>
    <w:pPr>
      <w:numPr>
        <w:numId w:val="1"/>
      </w:numPr>
      <w:spacing w:after="120"/>
      <w:jc w:val="both"/>
    </w:pPr>
    <w:rPr>
      <w:rFonts w:ascii="Tahoma" w:hAnsi="Tahoma"/>
    </w:rPr>
  </w:style>
  <w:style w:type="paragraph" w:styleId="Nzev">
    <w:name w:val="Title"/>
    <w:basedOn w:val="Normln"/>
    <w:next w:val="Normln"/>
    <w:link w:val="NzevChar"/>
    <w:uiPriority w:val="10"/>
    <w:qFormat/>
    <w:rsid w:val="00EB0592"/>
    <w:pPr>
      <w:jc w:val="center"/>
    </w:pPr>
    <w:rPr>
      <w:b/>
      <w:sz w:val="32"/>
      <w:szCs w:val="32"/>
    </w:rPr>
  </w:style>
  <w:style w:type="character" w:customStyle="1" w:styleId="NzevChar">
    <w:name w:val="Název Char"/>
    <w:basedOn w:val="Standardnpsmoodstavce"/>
    <w:link w:val="Nzev"/>
    <w:uiPriority w:val="10"/>
    <w:rsid w:val="00EB0592"/>
    <w:rPr>
      <w:rFonts w:ascii="Times New Roman" w:eastAsia="Times New Roman" w:hAnsi="Times New Roman" w:cs="Times New Roman"/>
      <w:b/>
      <w:sz w:val="32"/>
      <w:szCs w:val="32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B589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B589F"/>
    <w:rPr>
      <w:rFonts w:ascii="Tahoma" w:eastAsia="Times New Roman" w:hAnsi="Tahoma" w:cs="Tahoma"/>
      <w:sz w:val="16"/>
      <w:szCs w:val="16"/>
      <w:lang w:eastAsia="cs-CZ"/>
    </w:rPr>
  </w:style>
  <w:style w:type="character" w:styleId="Odkaznakoment">
    <w:name w:val="annotation reference"/>
    <w:basedOn w:val="Standardnpsmoodstavce"/>
    <w:uiPriority w:val="99"/>
    <w:semiHidden/>
    <w:unhideWhenUsed/>
    <w:rsid w:val="00CB589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CB589F"/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CB589F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CB589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CB589F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1E279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1E279A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1E279A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draznnintenzivn">
    <w:name w:val="Intense Emphasis"/>
    <w:basedOn w:val="Standardnpsmoodstavce"/>
    <w:uiPriority w:val="21"/>
    <w:qFormat/>
    <w:rsid w:val="001E279A"/>
    <w:rPr>
      <w:b/>
      <w:bCs/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416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otacni.info/glossary/dotace-2/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informace@mkz.cz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mkzjes.cz/program.php?PriorityID=3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jesenik.org/obcan/30-symboly-mesta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dotacni.info/glossary/zadatel/" TargetMode="Externa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gi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60713B-0B60-48F6-9364-42C21E6B23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2657</Words>
  <Characters>15682</Characters>
  <Application>Microsoft Office Word</Application>
  <DocSecurity>0</DocSecurity>
  <Lines>130</Lines>
  <Paragraphs>36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18303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Šmerdová Zdenka</dc:creator>
  <cp:lastModifiedBy>Kapustka Richard</cp:lastModifiedBy>
  <cp:revision>2</cp:revision>
  <cp:lastPrinted>2016-10-12T12:10:00Z</cp:lastPrinted>
  <dcterms:created xsi:type="dcterms:W3CDTF">2019-07-12T06:41:00Z</dcterms:created>
  <dcterms:modified xsi:type="dcterms:W3CDTF">2019-07-12T06:41:00Z</dcterms:modified>
</cp:coreProperties>
</file>